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94" w:rsidRPr="00187F94" w:rsidRDefault="00187F94" w:rsidP="00187F94">
      <w:pPr>
        <w:pStyle w:val="NoSpacing"/>
        <w:jc w:val="center"/>
        <w:rPr>
          <w:b/>
          <w:u w:val="single"/>
        </w:rPr>
      </w:pPr>
      <w:r w:rsidRPr="00187F94">
        <w:rPr>
          <w:b/>
          <w:u w:val="single"/>
        </w:rPr>
        <w:t>Thursday 30</w:t>
      </w:r>
      <w:r w:rsidRPr="00187F94">
        <w:rPr>
          <w:b/>
          <w:u w:val="single"/>
          <w:vertAlign w:val="superscript"/>
        </w:rPr>
        <w:t>th</w:t>
      </w:r>
      <w:r w:rsidRPr="00187F94">
        <w:rPr>
          <w:b/>
          <w:u w:val="single"/>
        </w:rPr>
        <w:t xml:space="preserve"> April 2020 </w:t>
      </w:r>
    </w:p>
    <w:p w:rsidR="00187F94" w:rsidRDefault="00187F94" w:rsidP="00187F94">
      <w:pPr>
        <w:pStyle w:val="NoSpacing"/>
        <w:jc w:val="center"/>
        <w:rPr>
          <w:b/>
          <w:u w:val="single"/>
        </w:rPr>
      </w:pPr>
      <w:r w:rsidRPr="00187F94">
        <w:rPr>
          <w:b/>
          <w:u w:val="single"/>
        </w:rPr>
        <w:t xml:space="preserve">English </w:t>
      </w:r>
    </w:p>
    <w:p w:rsidR="00187F94" w:rsidRDefault="00187F94" w:rsidP="00187F94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5153025" cy="126798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26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94" w:rsidRDefault="00187F94" w:rsidP="00187F94">
      <w:pPr>
        <w:pStyle w:val="NoSpacing"/>
        <w:rPr>
          <w:b/>
          <w:u w:val="single"/>
        </w:rPr>
      </w:pPr>
    </w:p>
    <w:p w:rsidR="00187F94" w:rsidRPr="00187F94" w:rsidRDefault="00187F94" w:rsidP="00187F94"/>
    <w:p w:rsidR="00187F94" w:rsidRPr="00187F94" w:rsidRDefault="00187F94" w:rsidP="00187F94"/>
    <w:p w:rsidR="00187F94" w:rsidRPr="00187F94" w:rsidRDefault="00187F94" w:rsidP="00187F94"/>
    <w:p w:rsidR="00187F94" w:rsidRPr="00187F94" w:rsidRDefault="00187F94" w:rsidP="00187F94"/>
    <w:p w:rsidR="00187F94" w:rsidRPr="00187F94" w:rsidRDefault="00187F94" w:rsidP="00187F94">
      <w:pPr>
        <w:rPr>
          <w:rFonts w:ascii="Comic Sans MS" w:hAnsi="Comic Sans MS"/>
          <w:b/>
          <w:u w:val="single"/>
        </w:rPr>
      </w:pPr>
      <w:r w:rsidRPr="00187F94">
        <w:rPr>
          <w:rFonts w:ascii="Comic Sans MS" w:hAnsi="Comic Sans MS"/>
          <w:b/>
          <w:u w:val="single"/>
        </w:rPr>
        <w:t>The Adjective Game</w:t>
      </w:r>
    </w:p>
    <w:p w:rsidR="00187F94" w:rsidRPr="00187F94" w:rsidRDefault="00187F94" w:rsidP="00187F94">
      <w:pPr>
        <w:rPr>
          <w:rFonts w:ascii="Comic Sans MS" w:hAnsi="Comic Sans MS"/>
        </w:rPr>
      </w:pPr>
      <w:r w:rsidRPr="00187F94">
        <w:rPr>
          <w:rFonts w:ascii="Comic Sans MS" w:hAnsi="Comic Sans MS"/>
        </w:rPr>
        <w:t>Adjectives describe a noun, for example:</w:t>
      </w:r>
    </w:p>
    <w:p w:rsidR="00187F94" w:rsidRPr="00187F94" w:rsidRDefault="00187F94" w:rsidP="00187F94">
      <w:pPr>
        <w:rPr>
          <w:rFonts w:ascii="Comic Sans MS" w:hAnsi="Comic Sans MS"/>
        </w:rPr>
      </w:pPr>
      <w:r w:rsidRPr="00187F94">
        <w:rPr>
          <w:rFonts w:ascii="Comic Sans MS" w:hAnsi="Comic Sans MS"/>
        </w:rPr>
        <w:t xml:space="preserve">The </w:t>
      </w:r>
      <w:r w:rsidRPr="00187F94">
        <w:rPr>
          <w:rFonts w:ascii="Comic Sans MS" w:hAnsi="Comic Sans MS"/>
          <w:b/>
          <w:color w:val="00B050"/>
        </w:rPr>
        <w:t>red</w:t>
      </w:r>
      <w:r w:rsidRPr="00187F94">
        <w:rPr>
          <w:rFonts w:ascii="Comic Sans MS" w:hAnsi="Comic Sans MS"/>
          <w:color w:val="00B050"/>
        </w:rPr>
        <w:t xml:space="preserve"> </w:t>
      </w:r>
      <w:r w:rsidRPr="00187F94">
        <w:rPr>
          <w:rFonts w:ascii="Comic Sans MS" w:hAnsi="Comic Sans MS"/>
        </w:rPr>
        <w:t xml:space="preserve">car drove down the </w:t>
      </w:r>
      <w:r w:rsidRPr="00187F94">
        <w:rPr>
          <w:rFonts w:ascii="Comic Sans MS" w:hAnsi="Comic Sans MS"/>
          <w:b/>
          <w:color w:val="00B050"/>
        </w:rPr>
        <w:t>misty</w:t>
      </w:r>
      <w:r w:rsidRPr="00187F94">
        <w:rPr>
          <w:rFonts w:ascii="Comic Sans MS" w:hAnsi="Comic Sans MS"/>
          <w:color w:val="00B050"/>
        </w:rPr>
        <w:t xml:space="preserve"> </w:t>
      </w:r>
      <w:r w:rsidRPr="00187F94">
        <w:rPr>
          <w:rFonts w:ascii="Comic Sans MS" w:hAnsi="Comic Sans MS"/>
        </w:rPr>
        <w:t>lane.</w:t>
      </w:r>
    </w:p>
    <w:p w:rsidR="00187F94" w:rsidRPr="00187F94" w:rsidRDefault="00187F94" w:rsidP="00187F94">
      <w:pPr>
        <w:rPr>
          <w:rFonts w:ascii="Comic Sans MS" w:hAnsi="Comic Sans MS"/>
        </w:rPr>
      </w:pPr>
      <w:r w:rsidRPr="00187F94">
        <w:rPr>
          <w:rFonts w:ascii="Comic Sans MS" w:hAnsi="Comic Sans MS"/>
        </w:rPr>
        <w:t>You can change the mood of your writ</w:t>
      </w:r>
      <w:r>
        <w:rPr>
          <w:rFonts w:ascii="Comic Sans MS" w:hAnsi="Comic Sans MS"/>
        </w:rPr>
        <w:t xml:space="preserve">ing by choosing your adjectives carefully. </w:t>
      </w:r>
      <w:r w:rsidRPr="00187F94">
        <w:rPr>
          <w:rFonts w:ascii="Comic Sans MS" w:hAnsi="Comic Sans MS"/>
        </w:rPr>
        <w:t>Read this description of the Tarantula.</w:t>
      </w:r>
    </w:p>
    <w:p w:rsidR="00187F94" w:rsidRDefault="00187F94" w:rsidP="00187F94">
      <w:pPr>
        <w:rPr>
          <w:rFonts w:ascii="Comic Sans MS" w:hAnsi="Comic Sans MS"/>
        </w:rPr>
      </w:pPr>
      <w:r w:rsidRPr="00187F94">
        <w:rPr>
          <w:rFonts w:ascii="Comic Sans MS" w:hAnsi="Comic Sans MS"/>
        </w:rPr>
        <w:t xml:space="preserve">The </w:t>
      </w:r>
      <w:r w:rsidRPr="00187F94">
        <w:rPr>
          <w:rFonts w:ascii="Comic Sans MS" w:hAnsi="Comic Sans MS"/>
          <w:b/>
          <w:color w:val="00B050"/>
        </w:rPr>
        <w:t>handsome</w:t>
      </w:r>
      <w:r w:rsidRPr="00187F94">
        <w:rPr>
          <w:rFonts w:ascii="Comic Sans MS" w:hAnsi="Comic Sans MS"/>
          <w:color w:val="00B050"/>
        </w:rPr>
        <w:t xml:space="preserve"> </w:t>
      </w:r>
      <w:r w:rsidRPr="00187F94">
        <w:rPr>
          <w:rFonts w:ascii="Comic Sans MS" w:hAnsi="Comic Sans MS"/>
        </w:rPr>
        <w:t>Tarant</w:t>
      </w:r>
      <w:r>
        <w:rPr>
          <w:rFonts w:ascii="Comic Sans MS" w:hAnsi="Comic Sans MS"/>
        </w:rPr>
        <w:t xml:space="preserve">ula looked at the children. Its </w:t>
      </w:r>
      <w:r w:rsidRPr="00187F94">
        <w:rPr>
          <w:rFonts w:ascii="Comic Sans MS" w:hAnsi="Comic Sans MS"/>
          <w:b/>
          <w:color w:val="00B050"/>
        </w:rPr>
        <w:t>glistening, hazel</w:t>
      </w:r>
      <w:r w:rsidRPr="00187F94">
        <w:rPr>
          <w:rFonts w:ascii="Comic Sans MS" w:hAnsi="Comic Sans MS"/>
          <w:color w:val="00B050"/>
        </w:rPr>
        <w:t xml:space="preserve"> </w:t>
      </w:r>
      <w:r w:rsidRPr="00187F94">
        <w:rPr>
          <w:rFonts w:ascii="Comic Sans MS" w:hAnsi="Comic Sans MS"/>
        </w:rPr>
        <w:t>eyes s</w:t>
      </w:r>
      <w:r>
        <w:rPr>
          <w:rFonts w:ascii="Comic Sans MS" w:hAnsi="Comic Sans MS"/>
        </w:rPr>
        <w:t xml:space="preserve">canned the room. </w:t>
      </w:r>
      <w:r w:rsidRPr="00187F94">
        <w:rPr>
          <w:rFonts w:ascii="Comic Sans MS" w:hAnsi="Comic Sans MS"/>
          <w:b/>
          <w:color w:val="00B050"/>
        </w:rPr>
        <w:t>Delicate</w:t>
      </w:r>
      <w:r w:rsidRPr="00187F94"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 xml:space="preserve">hairs </w:t>
      </w:r>
      <w:r w:rsidRPr="00187F94">
        <w:rPr>
          <w:rFonts w:ascii="Comic Sans MS" w:hAnsi="Comic Sans MS"/>
        </w:rPr>
        <w:t xml:space="preserve">covered its </w:t>
      </w:r>
      <w:r w:rsidRPr="00187F94">
        <w:rPr>
          <w:rFonts w:ascii="Comic Sans MS" w:hAnsi="Comic Sans MS"/>
          <w:b/>
          <w:color w:val="00B050"/>
        </w:rPr>
        <w:t>plump</w:t>
      </w:r>
      <w:r w:rsidRPr="00187F94">
        <w:rPr>
          <w:rFonts w:ascii="Comic Sans MS" w:hAnsi="Comic Sans MS"/>
          <w:color w:val="00B050"/>
        </w:rPr>
        <w:t xml:space="preserve"> </w:t>
      </w:r>
      <w:r w:rsidRPr="00187F94">
        <w:rPr>
          <w:rFonts w:ascii="Comic Sans MS" w:hAnsi="Comic Sans MS"/>
        </w:rPr>
        <w:t>body an</w:t>
      </w:r>
      <w:r>
        <w:rPr>
          <w:rFonts w:ascii="Comic Sans MS" w:hAnsi="Comic Sans MS"/>
        </w:rPr>
        <w:t xml:space="preserve">d swayed like </w:t>
      </w:r>
      <w:r w:rsidRPr="00187F94">
        <w:rPr>
          <w:rFonts w:ascii="Comic Sans MS" w:hAnsi="Comic Sans MS"/>
          <w:b/>
          <w:color w:val="00B050"/>
        </w:rPr>
        <w:t>shimmering</w:t>
      </w:r>
      <w:r w:rsidRPr="00187F94"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 xml:space="preserve">grass. </w:t>
      </w:r>
      <w:r w:rsidRPr="00187F94">
        <w:rPr>
          <w:rFonts w:ascii="Comic Sans MS" w:hAnsi="Comic Sans MS"/>
        </w:rPr>
        <w:t xml:space="preserve">Its </w:t>
      </w:r>
      <w:r w:rsidRPr="00187F94">
        <w:rPr>
          <w:rFonts w:ascii="Comic Sans MS" w:hAnsi="Comic Sans MS"/>
          <w:b/>
          <w:color w:val="00B050"/>
        </w:rPr>
        <w:t>solid</w:t>
      </w:r>
      <w:r w:rsidRPr="00187F94">
        <w:rPr>
          <w:rFonts w:ascii="Comic Sans MS" w:hAnsi="Comic Sans MS"/>
          <w:color w:val="00B050"/>
        </w:rPr>
        <w:t xml:space="preserve"> </w:t>
      </w:r>
      <w:r w:rsidRPr="00187F94">
        <w:rPr>
          <w:rFonts w:ascii="Comic Sans MS" w:hAnsi="Comic Sans MS"/>
        </w:rPr>
        <w:t xml:space="preserve">legs, like </w:t>
      </w:r>
      <w:r w:rsidRPr="00187F94">
        <w:rPr>
          <w:rFonts w:ascii="Comic Sans MS" w:hAnsi="Comic Sans MS"/>
          <w:b/>
          <w:color w:val="00B050"/>
        </w:rPr>
        <w:t>thick</w:t>
      </w:r>
      <w:r w:rsidRPr="00187F94">
        <w:rPr>
          <w:rFonts w:ascii="Comic Sans MS" w:hAnsi="Comic Sans MS"/>
          <w:color w:val="00B050"/>
        </w:rPr>
        <w:t xml:space="preserve"> </w:t>
      </w:r>
      <w:r w:rsidRPr="00187F94">
        <w:rPr>
          <w:rFonts w:ascii="Comic Sans MS" w:hAnsi="Comic Sans MS"/>
        </w:rPr>
        <w:t>branches, stood strong.</w:t>
      </w:r>
    </w:p>
    <w:p w:rsidR="00187F94" w:rsidRPr="00187F94" w:rsidRDefault="00187F94" w:rsidP="00187F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t xml:space="preserve">The spider sounds quite pleasant. However, if we change the adjectives, you can make it sound much more scary. Give it a try! </w:t>
      </w:r>
      <w:r w:rsidRPr="00187F94">
        <w:rPr>
          <w:b/>
          <w:color w:val="FF0000"/>
        </w:rPr>
        <w:t>Fill in the gaps with an adjective that will help to make the spider sound gruesome.</w:t>
      </w:r>
    </w:p>
    <w:p w:rsidR="00187F94" w:rsidRPr="00187F94" w:rsidRDefault="00187F94" w:rsidP="00187F94">
      <w:pPr>
        <w:rPr>
          <w:rFonts w:ascii="Comic Sans MS" w:hAnsi="Comic Sans MS"/>
        </w:rPr>
      </w:pPr>
      <w:r>
        <w:t>The __________Tarantula looked at the children. Its ________</w:t>
      </w:r>
      <w:proofErr w:type="gramStart"/>
      <w:r>
        <w:t>_ ,</w:t>
      </w:r>
      <w:proofErr w:type="gramEnd"/>
      <w:r>
        <w:t xml:space="preserve"> ________ eyes scanned the room. _________ </w:t>
      </w:r>
      <w:proofErr w:type="gramStart"/>
      <w:r>
        <w:t>hairs</w:t>
      </w:r>
      <w:proofErr w:type="gramEnd"/>
      <w:r>
        <w:t xml:space="preserve"> covered its _________ body and swayed like __________. Its ______ legs, like ____________, stood strong.</w:t>
      </w:r>
    </w:p>
    <w:p w:rsidR="00187F94" w:rsidRDefault="00187F94" w:rsidP="00187F94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4800600" cy="95011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95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94" w:rsidRDefault="00187F94" w:rsidP="00187F94">
      <w:pPr>
        <w:ind w:firstLine="720"/>
      </w:pPr>
    </w:p>
    <w:p w:rsidR="00187F94" w:rsidRDefault="00187F94" w:rsidP="00187F94">
      <w:pPr>
        <w:pStyle w:val="NoSpacing"/>
      </w:pPr>
    </w:p>
    <w:p w:rsidR="00187F94" w:rsidRDefault="00187F94" w:rsidP="00187F94"/>
    <w:p w:rsidR="00187F94" w:rsidRPr="00187F94" w:rsidRDefault="00187F94" w:rsidP="00187F94"/>
    <w:p w:rsidR="00187F94" w:rsidRDefault="00187F94" w:rsidP="00187F94">
      <w:pPr>
        <w:pStyle w:val="NoSpacing"/>
      </w:pPr>
      <w:r>
        <w:t>At that moment, the table began to shake, then the windows rattled and</w:t>
      </w:r>
      <w:r>
        <w:t xml:space="preserve"> the floor vibrated. </w:t>
      </w:r>
      <w:r>
        <w:t>Everyone stopped wh</w:t>
      </w:r>
      <w:r>
        <w:t xml:space="preserve">at they were doing and the room fell silent. </w:t>
      </w:r>
    </w:p>
    <w:p w:rsidR="00187F94" w:rsidRDefault="00187F94" w:rsidP="00187F94">
      <w:pPr>
        <w:pStyle w:val="NoSpacing"/>
      </w:pPr>
    </w:p>
    <w:p w:rsidR="00187F94" w:rsidRDefault="00187F94" w:rsidP="00187F94">
      <w:pPr>
        <w:pStyle w:val="NoSpacing"/>
      </w:pPr>
      <w:r>
        <w:t>“EARTHQUAKE!” shouted Billy, bursting into laughter</w:t>
      </w:r>
      <w:r>
        <w:t xml:space="preserve">. He soon stopped, </w:t>
      </w:r>
      <w:r>
        <w:t>as in a blink of an eye, an enormous spider</w:t>
      </w:r>
      <w:r>
        <w:t xml:space="preserve">, bigger than a horse, shot out </w:t>
      </w:r>
      <w:r>
        <w:t xml:space="preserve">of the game and landed in the centre of </w:t>
      </w:r>
      <w:r>
        <w:t xml:space="preserve">the crowded classroom. Everyone </w:t>
      </w:r>
      <w:r>
        <w:t xml:space="preserve">froze. Its enormous, hairy legs were </w:t>
      </w:r>
      <w:r>
        <w:t xml:space="preserve">tensed, ready to pounce and its </w:t>
      </w:r>
      <w:r>
        <w:t xml:space="preserve">whole body seemed to </w:t>
      </w:r>
      <w:r>
        <w:t xml:space="preserve">pulse. Eight </w:t>
      </w:r>
      <w:r>
        <w:t>bu</w:t>
      </w:r>
      <w:r>
        <w:t>lging eyes scanned the room and then…</w:t>
      </w:r>
    </w:p>
    <w:p w:rsidR="00187F94" w:rsidRDefault="00187F94" w:rsidP="00187F94">
      <w:pPr>
        <w:pStyle w:val="NoSpacing"/>
      </w:pPr>
    </w:p>
    <w:p w:rsidR="00187F94" w:rsidRDefault="00187F94" w:rsidP="00187F94">
      <w:pPr>
        <w:pStyle w:val="NoSpacing"/>
      </w:pPr>
      <w:r>
        <w:t xml:space="preserve">It </w:t>
      </w:r>
      <w:proofErr w:type="spellStart"/>
      <w:r>
        <w:t>sprung</w:t>
      </w:r>
      <w:proofErr w:type="spellEnd"/>
      <w:r>
        <w:t xml:space="preserve"> into action. It crushed the </w:t>
      </w:r>
      <w:r>
        <w:t xml:space="preserve">tables, smashed the windows and </w:t>
      </w:r>
      <w:r>
        <w:t xml:space="preserve">flung children all around the classroom with </w:t>
      </w:r>
      <w:r>
        <w:t xml:space="preserve">a flick of its legs. It powered </w:t>
      </w:r>
      <w:r>
        <w:t xml:space="preserve">towards Mrs </w:t>
      </w:r>
      <w:proofErr w:type="gramStart"/>
      <w:r>
        <w:t>Allbright</w:t>
      </w:r>
      <w:proofErr w:type="gramEnd"/>
      <w:r>
        <w:t xml:space="preserve"> as she stood rooted to the floor i</w:t>
      </w:r>
      <w:r>
        <w:t xml:space="preserve">n terror. The </w:t>
      </w:r>
      <w:r>
        <w:t>room was filled with shrieks of panic and despair.</w:t>
      </w:r>
    </w:p>
    <w:p w:rsidR="00187F94" w:rsidRDefault="00187F94" w:rsidP="00187F94">
      <w:pPr>
        <w:pStyle w:val="NoSpacing"/>
      </w:pPr>
      <w:r>
        <w:t>“What shall we do?” shouted Danny desperately, pressing himself tightly</w:t>
      </w:r>
      <w:r>
        <w:t xml:space="preserve"> </w:t>
      </w:r>
      <w:r>
        <w:t>against the wall.</w:t>
      </w:r>
      <w:r>
        <w:t xml:space="preserve"> </w:t>
      </w:r>
    </w:p>
    <w:p w:rsidR="00187F94" w:rsidRDefault="00187F94" w:rsidP="00187F94">
      <w:pPr>
        <w:pStyle w:val="NoSpacing"/>
      </w:pPr>
      <w:r>
        <w:t>“Read the instructions,” ordered Sally, “We have to stop it!”</w:t>
      </w:r>
    </w:p>
    <w:p w:rsidR="00187F94" w:rsidRDefault="00187F94" w:rsidP="00187F94">
      <w:pPr>
        <w:pStyle w:val="NoSpacing"/>
        <w:rPr>
          <w:b/>
          <w:color w:val="FF0000"/>
        </w:rPr>
      </w:pPr>
      <w:r w:rsidRPr="00187F94">
        <w:rPr>
          <w:b/>
          <w:color w:val="FF0000"/>
        </w:rPr>
        <w:lastRenderedPageBreak/>
        <w:t>What other problems could the game cause</w:t>
      </w:r>
      <w:r w:rsidRPr="00187F94">
        <w:rPr>
          <w:b/>
          <w:color w:val="FF0000"/>
        </w:rPr>
        <w:t xml:space="preserve">? What else could </w:t>
      </w:r>
      <w:r w:rsidRPr="00187F94">
        <w:rPr>
          <w:b/>
          <w:color w:val="FF0000"/>
        </w:rPr>
        <w:t>come out of the game and what would it do?</w:t>
      </w:r>
    </w:p>
    <w:p w:rsidR="00187F94" w:rsidRDefault="00187F94" w:rsidP="00187F94">
      <w:pPr>
        <w:pStyle w:val="NoSpacing"/>
        <w:rPr>
          <w:b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4572000" cy="1088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94" w:rsidRDefault="00187F94" w:rsidP="00187F94">
      <w:pPr>
        <w:pStyle w:val="NoSpacing"/>
        <w:rPr>
          <w:b/>
          <w:color w:val="FF0000"/>
        </w:rPr>
      </w:pPr>
    </w:p>
    <w:p w:rsidR="00187F94" w:rsidRPr="00187F94" w:rsidRDefault="00187F94" w:rsidP="00187F94"/>
    <w:p w:rsidR="00187F94" w:rsidRDefault="00187F94" w:rsidP="00187F94"/>
    <w:p w:rsidR="00187F94" w:rsidRDefault="00187F94" w:rsidP="00187F94"/>
    <w:p w:rsidR="00187F94" w:rsidRPr="00187F94" w:rsidRDefault="00187F94" w:rsidP="00187F94"/>
    <w:p w:rsidR="00187F94" w:rsidRDefault="00187F94" w:rsidP="00187F94"/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4515"/>
        <w:gridCol w:w="4515"/>
      </w:tblGrid>
      <w:tr w:rsidR="00187F94" w:rsidTr="00191204">
        <w:trPr>
          <w:trHeight w:val="294"/>
        </w:trPr>
        <w:tc>
          <w:tcPr>
            <w:tcW w:w="4515" w:type="dxa"/>
            <w:shd w:val="clear" w:color="auto" w:fill="FFF2CC" w:themeFill="accent4" w:themeFillTint="33"/>
          </w:tcPr>
          <w:p w:rsidR="00187F94" w:rsidRPr="00191204" w:rsidRDefault="00191204" w:rsidP="0019120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Instead of…</w:t>
            </w:r>
          </w:p>
        </w:tc>
        <w:tc>
          <w:tcPr>
            <w:tcW w:w="4515" w:type="dxa"/>
            <w:shd w:val="clear" w:color="auto" w:fill="E2EFD9" w:themeFill="accent6" w:themeFillTint="33"/>
          </w:tcPr>
          <w:p w:rsidR="00187F94" w:rsidRPr="00191204" w:rsidRDefault="00191204" w:rsidP="0019120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Your ideas…</w:t>
            </w:r>
          </w:p>
        </w:tc>
      </w:tr>
      <w:tr w:rsidR="00187F94" w:rsidTr="00191204">
        <w:trPr>
          <w:trHeight w:val="1523"/>
        </w:trPr>
        <w:tc>
          <w:tcPr>
            <w:tcW w:w="4515" w:type="dxa"/>
            <w:shd w:val="clear" w:color="auto" w:fill="FFF2CC" w:themeFill="accent4" w:themeFillTint="33"/>
          </w:tcPr>
          <w:p w:rsidR="00187F94" w:rsidRPr="00191204" w:rsidRDefault="00191204" w:rsidP="00191204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FD96701">
                  <wp:extent cx="975360" cy="8959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E2EFD9" w:themeFill="accent6" w:themeFillTint="33"/>
          </w:tcPr>
          <w:p w:rsidR="00187F94" w:rsidRPr="00191204" w:rsidRDefault="00187F94" w:rsidP="00191204">
            <w:pPr>
              <w:pStyle w:val="NoSpacing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191204" w:rsidTr="00191204">
        <w:trPr>
          <w:trHeight w:val="361"/>
        </w:trPr>
        <w:tc>
          <w:tcPr>
            <w:tcW w:w="4515" w:type="dxa"/>
            <w:shd w:val="clear" w:color="auto" w:fill="FFF2CC" w:themeFill="accent4" w:themeFillTint="33"/>
          </w:tcPr>
          <w:p w:rsidR="00191204" w:rsidRPr="001C3C57" w:rsidRDefault="00191204" w:rsidP="00191204">
            <w:r w:rsidRPr="001C3C57">
              <w:t>… crushing the tables</w:t>
            </w:r>
          </w:p>
        </w:tc>
        <w:tc>
          <w:tcPr>
            <w:tcW w:w="4515" w:type="dxa"/>
            <w:shd w:val="clear" w:color="auto" w:fill="E2EFD9" w:themeFill="accent6" w:themeFillTint="33"/>
          </w:tcPr>
          <w:p w:rsidR="00191204" w:rsidRPr="00191204" w:rsidRDefault="00191204" w:rsidP="00191204">
            <w:pPr>
              <w:pStyle w:val="NoSpacing"/>
              <w:jc w:val="center"/>
              <w:rPr>
                <w:b/>
              </w:rPr>
            </w:pPr>
          </w:p>
        </w:tc>
      </w:tr>
      <w:tr w:rsidR="00191204" w:rsidTr="00191204">
        <w:trPr>
          <w:trHeight w:val="409"/>
        </w:trPr>
        <w:tc>
          <w:tcPr>
            <w:tcW w:w="4515" w:type="dxa"/>
            <w:shd w:val="clear" w:color="auto" w:fill="FFF2CC" w:themeFill="accent4" w:themeFillTint="33"/>
          </w:tcPr>
          <w:p w:rsidR="00191204" w:rsidRPr="001C3C57" w:rsidRDefault="00191204" w:rsidP="00191204">
            <w:r w:rsidRPr="001C3C57">
              <w:t>… smashing the windows</w:t>
            </w:r>
          </w:p>
        </w:tc>
        <w:tc>
          <w:tcPr>
            <w:tcW w:w="4515" w:type="dxa"/>
            <w:shd w:val="clear" w:color="auto" w:fill="E2EFD9" w:themeFill="accent6" w:themeFillTint="33"/>
          </w:tcPr>
          <w:p w:rsidR="00191204" w:rsidRPr="00191204" w:rsidRDefault="00191204" w:rsidP="00191204">
            <w:pPr>
              <w:pStyle w:val="NoSpacing"/>
              <w:jc w:val="center"/>
              <w:rPr>
                <w:b/>
              </w:rPr>
            </w:pPr>
          </w:p>
        </w:tc>
      </w:tr>
      <w:tr w:rsidR="00191204" w:rsidTr="00191204">
        <w:trPr>
          <w:trHeight w:val="414"/>
        </w:trPr>
        <w:tc>
          <w:tcPr>
            <w:tcW w:w="4515" w:type="dxa"/>
            <w:shd w:val="clear" w:color="auto" w:fill="FFF2CC" w:themeFill="accent4" w:themeFillTint="33"/>
          </w:tcPr>
          <w:p w:rsidR="00191204" w:rsidRPr="001C3C57" w:rsidRDefault="00191204" w:rsidP="00191204">
            <w:r w:rsidRPr="001C3C57">
              <w:t>… flinging children round the</w:t>
            </w:r>
            <w:r>
              <w:t xml:space="preserve"> </w:t>
            </w:r>
            <w:r w:rsidRPr="001C3C57">
              <w:t>room</w:t>
            </w:r>
          </w:p>
        </w:tc>
        <w:tc>
          <w:tcPr>
            <w:tcW w:w="4515" w:type="dxa"/>
            <w:shd w:val="clear" w:color="auto" w:fill="E2EFD9" w:themeFill="accent6" w:themeFillTint="33"/>
          </w:tcPr>
          <w:p w:rsidR="00191204" w:rsidRPr="00191204" w:rsidRDefault="00191204" w:rsidP="00191204">
            <w:pPr>
              <w:pStyle w:val="NoSpacing"/>
              <w:jc w:val="center"/>
              <w:rPr>
                <w:b/>
              </w:rPr>
            </w:pPr>
          </w:p>
        </w:tc>
      </w:tr>
      <w:tr w:rsidR="00191204" w:rsidTr="00191204">
        <w:trPr>
          <w:trHeight w:val="421"/>
        </w:trPr>
        <w:tc>
          <w:tcPr>
            <w:tcW w:w="4515" w:type="dxa"/>
            <w:shd w:val="clear" w:color="auto" w:fill="FFF2CC" w:themeFill="accent4" w:themeFillTint="33"/>
          </w:tcPr>
          <w:p w:rsidR="00191204" w:rsidRPr="001C3C57" w:rsidRDefault="00191204" w:rsidP="00191204">
            <w:r w:rsidRPr="001C3C57">
              <w:t>… grabbing the teacher</w:t>
            </w:r>
          </w:p>
        </w:tc>
        <w:tc>
          <w:tcPr>
            <w:tcW w:w="4515" w:type="dxa"/>
            <w:shd w:val="clear" w:color="auto" w:fill="E2EFD9" w:themeFill="accent6" w:themeFillTint="33"/>
          </w:tcPr>
          <w:p w:rsidR="00191204" w:rsidRPr="00191204" w:rsidRDefault="00191204" w:rsidP="00191204">
            <w:pPr>
              <w:pStyle w:val="NoSpacing"/>
              <w:jc w:val="center"/>
              <w:rPr>
                <w:b/>
              </w:rPr>
            </w:pPr>
          </w:p>
        </w:tc>
      </w:tr>
      <w:tr w:rsidR="00191204" w:rsidTr="00191204">
        <w:trPr>
          <w:trHeight w:val="413"/>
        </w:trPr>
        <w:tc>
          <w:tcPr>
            <w:tcW w:w="4515" w:type="dxa"/>
            <w:shd w:val="clear" w:color="auto" w:fill="FFF2CC" w:themeFill="accent4" w:themeFillTint="33"/>
          </w:tcPr>
          <w:p w:rsidR="00191204" w:rsidRPr="001C3C57" w:rsidRDefault="00191204" w:rsidP="00191204">
            <w:r>
              <w:t>…extra ideas</w:t>
            </w:r>
          </w:p>
        </w:tc>
        <w:tc>
          <w:tcPr>
            <w:tcW w:w="4515" w:type="dxa"/>
            <w:shd w:val="clear" w:color="auto" w:fill="E2EFD9" w:themeFill="accent6" w:themeFillTint="33"/>
          </w:tcPr>
          <w:p w:rsidR="00191204" w:rsidRPr="00191204" w:rsidRDefault="00191204" w:rsidP="00191204">
            <w:pPr>
              <w:pStyle w:val="NoSpacing"/>
              <w:jc w:val="center"/>
              <w:rPr>
                <w:b/>
              </w:rPr>
            </w:pPr>
          </w:p>
        </w:tc>
      </w:tr>
    </w:tbl>
    <w:p w:rsidR="00187F94" w:rsidRPr="00187F94" w:rsidRDefault="00187F94" w:rsidP="00187F94"/>
    <w:sectPr w:rsidR="00187F94" w:rsidRPr="00187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996"/>
    <w:multiLevelType w:val="hybridMultilevel"/>
    <w:tmpl w:val="9196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94"/>
    <w:rsid w:val="000D2D70"/>
    <w:rsid w:val="001771E9"/>
    <w:rsid w:val="00187F94"/>
    <w:rsid w:val="00191204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DD3A74"/>
  <w15:chartTrackingRefBased/>
  <w15:docId w15:val="{16D6B74E-2C8A-4A6D-A6FA-813F7673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F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F94"/>
    <w:pPr>
      <w:ind w:left="720"/>
      <w:contextualSpacing/>
    </w:pPr>
  </w:style>
  <w:style w:type="table" w:styleId="TableGrid">
    <w:name w:val="Table Grid"/>
    <w:basedOn w:val="TableNormal"/>
    <w:uiPriority w:val="39"/>
    <w:rsid w:val="0018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2020-04-25T11:31:00Z</dcterms:created>
  <dcterms:modified xsi:type="dcterms:W3CDTF">2020-04-25T11:44:00Z</dcterms:modified>
</cp:coreProperties>
</file>