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59" w:rsidRPr="0081589F" w:rsidRDefault="00A76A59" w:rsidP="00A76A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</w:pPr>
      <w:r w:rsidRPr="0081589F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  <w:t>2.14 How does religion help people live through good and bad times?</w:t>
      </w:r>
    </w:p>
    <w:p w:rsidR="00A76A59" w:rsidRDefault="00A76A59">
      <w:bookmarkStart w:id="0" w:name="_GoBack"/>
      <w:bookmarkEnd w:id="0"/>
    </w:p>
    <w:p w:rsidR="00A76A59" w:rsidRDefault="00A76A59">
      <w:r>
        <w:rPr>
          <w:noProof/>
          <w:lang w:eastAsia="en-GB"/>
        </w:rPr>
        <w:drawing>
          <wp:inline distT="0" distB="0" distL="0" distR="0" wp14:anchorId="50E8746E" wp14:editId="02336125">
            <wp:extent cx="5770179" cy="654321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8888" cy="655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6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59"/>
    <w:rsid w:val="004E0F2C"/>
    <w:rsid w:val="00A76A59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F976C"/>
  <w15:chartTrackingRefBased/>
  <w15:docId w15:val="{2BDF2F98-0F2D-4372-8349-E20A1DA9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2020-06-10T12:12:00Z</dcterms:created>
  <dcterms:modified xsi:type="dcterms:W3CDTF">2020-06-10T12:13:00Z</dcterms:modified>
</cp:coreProperties>
</file>