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DBD" w:rsidRPr="001E1088" w:rsidRDefault="001E1088" w:rsidP="001E1088">
      <w:pPr>
        <w:pStyle w:val="NoSpacing"/>
        <w:jc w:val="center"/>
        <w:rPr>
          <w:b/>
          <w:u w:val="single"/>
        </w:rPr>
      </w:pPr>
      <w:r w:rsidRPr="001E1088">
        <w:rPr>
          <w:b/>
          <w:u w:val="single"/>
        </w:rPr>
        <w:t>Tuesday 23</w:t>
      </w:r>
      <w:r w:rsidRPr="001E1088">
        <w:rPr>
          <w:b/>
          <w:u w:val="single"/>
          <w:vertAlign w:val="superscript"/>
        </w:rPr>
        <w:t>rd</w:t>
      </w:r>
      <w:r w:rsidRPr="001E1088">
        <w:rPr>
          <w:b/>
          <w:u w:val="single"/>
        </w:rPr>
        <w:t xml:space="preserve"> June 2020</w:t>
      </w:r>
    </w:p>
    <w:p w:rsidR="001E1088" w:rsidRPr="001E1088" w:rsidRDefault="001E1088" w:rsidP="001E1088">
      <w:pPr>
        <w:pStyle w:val="NoSpacing"/>
        <w:jc w:val="center"/>
        <w:rPr>
          <w:b/>
          <w:u w:val="single"/>
        </w:rPr>
      </w:pPr>
      <w:r w:rsidRPr="001E1088">
        <w:rPr>
          <w:b/>
          <w:u w:val="single"/>
        </w:rPr>
        <w:t xml:space="preserve">English </w:t>
      </w:r>
    </w:p>
    <w:p w:rsidR="001E1088" w:rsidRDefault="001E1088" w:rsidP="001E1088">
      <w:pPr>
        <w:pStyle w:val="NoSpacing"/>
        <w:jc w:val="center"/>
      </w:pPr>
    </w:p>
    <w:p w:rsidR="001E1088" w:rsidRDefault="001E1088" w:rsidP="001E1088">
      <w:pPr>
        <w:pStyle w:val="NoSpacing"/>
        <w:rPr>
          <w:b/>
          <w:u w:val="single"/>
        </w:rPr>
      </w:pPr>
      <w:r w:rsidRPr="001E1088">
        <w:rPr>
          <w:b/>
          <w:u w:val="single"/>
        </w:rPr>
        <w:t>True/False/</w:t>
      </w:r>
      <w:r>
        <w:rPr>
          <w:b/>
          <w:u w:val="single"/>
        </w:rPr>
        <w:t>Sometimes</w:t>
      </w:r>
    </w:p>
    <w:p w:rsidR="001E1088" w:rsidRDefault="001E1088" w:rsidP="001E1088">
      <w:pPr>
        <w:pStyle w:val="NoSpacing"/>
        <w:rPr>
          <w:b/>
        </w:rPr>
      </w:pPr>
      <w:r>
        <w:rPr>
          <w:b/>
        </w:rPr>
        <w:t xml:space="preserve">Based on your leaning from last week, tick if you think it is true/false or sometimes and explain why. </w:t>
      </w:r>
    </w:p>
    <w:p w:rsidR="001E1088" w:rsidRPr="001E1088" w:rsidRDefault="001E1088" w:rsidP="001E1088">
      <w:pPr>
        <w:pStyle w:val="NoSpacing"/>
        <w:rPr>
          <w:b/>
        </w:rPr>
      </w:pPr>
    </w:p>
    <w:tbl>
      <w:tblPr>
        <w:tblStyle w:val="TableGrid"/>
        <w:tblW w:w="10793" w:type="dxa"/>
        <w:tblInd w:w="-714" w:type="dxa"/>
        <w:tblLook w:val="04A0" w:firstRow="1" w:lastRow="0" w:firstColumn="1" w:lastColumn="0" w:noHBand="0" w:noVBand="1"/>
      </w:tblPr>
      <w:tblGrid>
        <w:gridCol w:w="2792"/>
        <w:gridCol w:w="2000"/>
        <w:gridCol w:w="2000"/>
        <w:gridCol w:w="2000"/>
        <w:gridCol w:w="2001"/>
      </w:tblGrid>
      <w:tr w:rsidR="001E1088" w:rsidTr="001E1088">
        <w:trPr>
          <w:trHeight w:val="155"/>
        </w:trPr>
        <w:tc>
          <w:tcPr>
            <w:tcW w:w="2792" w:type="dxa"/>
          </w:tcPr>
          <w:p w:rsidR="001E1088" w:rsidRDefault="001E1088" w:rsidP="001E1088">
            <w:pPr>
              <w:pStyle w:val="NoSpacing"/>
              <w:rPr>
                <w:b/>
                <w:u w:val="single"/>
              </w:rPr>
            </w:pPr>
          </w:p>
        </w:tc>
        <w:tc>
          <w:tcPr>
            <w:tcW w:w="2000" w:type="dxa"/>
          </w:tcPr>
          <w:p w:rsidR="001E1088" w:rsidRPr="001E1088" w:rsidRDefault="001E1088" w:rsidP="001E1088">
            <w:pPr>
              <w:pStyle w:val="NoSpacing"/>
              <w:jc w:val="center"/>
              <w:rPr>
                <w:b/>
              </w:rPr>
            </w:pPr>
            <w:r w:rsidRPr="001E1088">
              <w:rPr>
                <w:b/>
              </w:rPr>
              <w:t>True</w:t>
            </w:r>
          </w:p>
        </w:tc>
        <w:tc>
          <w:tcPr>
            <w:tcW w:w="2000" w:type="dxa"/>
          </w:tcPr>
          <w:p w:rsidR="001E1088" w:rsidRPr="001E1088" w:rsidRDefault="001E1088" w:rsidP="001E1088">
            <w:pPr>
              <w:pStyle w:val="NoSpacing"/>
              <w:jc w:val="center"/>
              <w:rPr>
                <w:b/>
              </w:rPr>
            </w:pPr>
            <w:r>
              <w:rPr>
                <w:b/>
              </w:rPr>
              <w:t>False</w:t>
            </w:r>
          </w:p>
        </w:tc>
        <w:tc>
          <w:tcPr>
            <w:tcW w:w="2000" w:type="dxa"/>
          </w:tcPr>
          <w:p w:rsidR="001E1088" w:rsidRPr="001E1088" w:rsidRDefault="001E1088" w:rsidP="001E1088">
            <w:pPr>
              <w:pStyle w:val="NoSpacing"/>
              <w:jc w:val="center"/>
              <w:rPr>
                <w:b/>
              </w:rPr>
            </w:pPr>
            <w:r>
              <w:rPr>
                <w:b/>
              </w:rPr>
              <w:t>Sometimes</w:t>
            </w:r>
          </w:p>
        </w:tc>
        <w:tc>
          <w:tcPr>
            <w:tcW w:w="2001" w:type="dxa"/>
          </w:tcPr>
          <w:p w:rsidR="001E1088" w:rsidRPr="001E1088" w:rsidRDefault="001E1088" w:rsidP="001E1088">
            <w:pPr>
              <w:pStyle w:val="NoSpacing"/>
              <w:jc w:val="center"/>
              <w:rPr>
                <w:b/>
              </w:rPr>
            </w:pPr>
            <w:r>
              <w:rPr>
                <w:b/>
              </w:rPr>
              <w:t>Explanation</w:t>
            </w:r>
          </w:p>
        </w:tc>
      </w:tr>
      <w:tr w:rsidR="001E1088" w:rsidTr="001E1088">
        <w:trPr>
          <w:trHeight w:val="458"/>
        </w:trPr>
        <w:tc>
          <w:tcPr>
            <w:tcW w:w="2792" w:type="dxa"/>
          </w:tcPr>
          <w:p w:rsidR="001E1088" w:rsidRPr="00527CC8" w:rsidRDefault="001E1088" w:rsidP="001E1088">
            <w:r>
              <w:t>I</w:t>
            </w:r>
            <w:r w:rsidRPr="00527CC8">
              <w:t xml:space="preserve">n reported </w:t>
            </w:r>
            <w:r>
              <w:t xml:space="preserve">speech, you always have to use </w:t>
            </w:r>
            <w:r w:rsidRPr="00527CC8">
              <w:t>the word “that”.</w:t>
            </w:r>
          </w:p>
        </w:tc>
        <w:tc>
          <w:tcPr>
            <w:tcW w:w="2000" w:type="dxa"/>
          </w:tcPr>
          <w:p w:rsidR="001E1088" w:rsidRDefault="001E1088" w:rsidP="001E1088">
            <w:pPr>
              <w:pStyle w:val="NoSpacing"/>
              <w:rPr>
                <w:b/>
                <w:u w:val="single"/>
              </w:rPr>
            </w:pPr>
          </w:p>
        </w:tc>
        <w:tc>
          <w:tcPr>
            <w:tcW w:w="2000" w:type="dxa"/>
          </w:tcPr>
          <w:p w:rsidR="001E1088" w:rsidRDefault="001E1088" w:rsidP="001E1088">
            <w:pPr>
              <w:pStyle w:val="NoSpacing"/>
              <w:rPr>
                <w:b/>
                <w:u w:val="single"/>
              </w:rPr>
            </w:pPr>
          </w:p>
        </w:tc>
        <w:tc>
          <w:tcPr>
            <w:tcW w:w="2000" w:type="dxa"/>
          </w:tcPr>
          <w:p w:rsidR="001E1088" w:rsidRDefault="001E1088" w:rsidP="001E1088">
            <w:pPr>
              <w:pStyle w:val="NoSpacing"/>
              <w:rPr>
                <w:b/>
                <w:u w:val="single"/>
              </w:rPr>
            </w:pPr>
          </w:p>
        </w:tc>
        <w:tc>
          <w:tcPr>
            <w:tcW w:w="2001" w:type="dxa"/>
          </w:tcPr>
          <w:p w:rsidR="001E1088" w:rsidRDefault="001E1088" w:rsidP="001E1088">
            <w:pPr>
              <w:pStyle w:val="NoSpacing"/>
              <w:rPr>
                <w:b/>
                <w:u w:val="single"/>
              </w:rPr>
            </w:pPr>
          </w:p>
        </w:tc>
      </w:tr>
      <w:tr w:rsidR="001E1088" w:rsidTr="001E1088">
        <w:trPr>
          <w:trHeight w:val="458"/>
        </w:trPr>
        <w:tc>
          <w:tcPr>
            <w:tcW w:w="2792" w:type="dxa"/>
          </w:tcPr>
          <w:p w:rsidR="001E1088" w:rsidRPr="00527CC8" w:rsidRDefault="001E1088" w:rsidP="001E1088">
            <w:r w:rsidRPr="001E1088">
              <w:t xml:space="preserve">In reported </w:t>
            </w:r>
            <w:r>
              <w:t xml:space="preserve">speech, you always need to use </w:t>
            </w:r>
            <w:r w:rsidRPr="001E1088">
              <w:t>the 1st person.</w:t>
            </w:r>
          </w:p>
        </w:tc>
        <w:tc>
          <w:tcPr>
            <w:tcW w:w="2000" w:type="dxa"/>
          </w:tcPr>
          <w:p w:rsidR="001E1088" w:rsidRDefault="001E1088" w:rsidP="001E1088">
            <w:pPr>
              <w:pStyle w:val="NoSpacing"/>
              <w:rPr>
                <w:b/>
                <w:u w:val="single"/>
              </w:rPr>
            </w:pPr>
          </w:p>
        </w:tc>
        <w:tc>
          <w:tcPr>
            <w:tcW w:w="2000" w:type="dxa"/>
          </w:tcPr>
          <w:p w:rsidR="001E1088" w:rsidRDefault="001E1088" w:rsidP="001E1088">
            <w:pPr>
              <w:pStyle w:val="NoSpacing"/>
              <w:rPr>
                <w:b/>
                <w:u w:val="single"/>
              </w:rPr>
            </w:pPr>
          </w:p>
        </w:tc>
        <w:tc>
          <w:tcPr>
            <w:tcW w:w="2000" w:type="dxa"/>
          </w:tcPr>
          <w:p w:rsidR="001E1088" w:rsidRDefault="001E1088" w:rsidP="001E1088">
            <w:pPr>
              <w:pStyle w:val="NoSpacing"/>
              <w:rPr>
                <w:b/>
                <w:u w:val="single"/>
              </w:rPr>
            </w:pPr>
          </w:p>
        </w:tc>
        <w:tc>
          <w:tcPr>
            <w:tcW w:w="2001" w:type="dxa"/>
          </w:tcPr>
          <w:p w:rsidR="001E1088" w:rsidRDefault="001E1088" w:rsidP="001E1088">
            <w:pPr>
              <w:pStyle w:val="NoSpacing"/>
              <w:rPr>
                <w:b/>
                <w:u w:val="single"/>
              </w:rPr>
            </w:pPr>
          </w:p>
        </w:tc>
      </w:tr>
      <w:tr w:rsidR="001E1088" w:rsidTr="001E1088">
        <w:trPr>
          <w:trHeight w:val="466"/>
        </w:trPr>
        <w:tc>
          <w:tcPr>
            <w:tcW w:w="2792" w:type="dxa"/>
          </w:tcPr>
          <w:p w:rsidR="001E1088" w:rsidRPr="00527CC8" w:rsidRDefault="001E1088" w:rsidP="001E1088">
            <w:r w:rsidRPr="001E1088">
              <w:t>In direct spee</w:t>
            </w:r>
            <w:r>
              <w:t xml:space="preserve">ch, you always need to use the </w:t>
            </w:r>
            <w:r w:rsidRPr="001E1088">
              <w:t>1st person.</w:t>
            </w:r>
          </w:p>
        </w:tc>
        <w:tc>
          <w:tcPr>
            <w:tcW w:w="2000" w:type="dxa"/>
          </w:tcPr>
          <w:p w:rsidR="001E1088" w:rsidRDefault="001E1088" w:rsidP="001E1088">
            <w:pPr>
              <w:pStyle w:val="NoSpacing"/>
              <w:rPr>
                <w:b/>
                <w:u w:val="single"/>
              </w:rPr>
            </w:pPr>
          </w:p>
        </w:tc>
        <w:tc>
          <w:tcPr>
            <w:tcW w:w="2000" w:type="dxa"/>
          </w:tcPr>
          <w:p w:rsidR="001E1088" w:rsidRDefault="001E1088" w:rsidP="001E1088">
            <w:pPr>
              <w:pStyle w:val="NoSpacing"/>
              <w:rPr>
                <w:b/>
                <w:u w:val="single"/>
              </w:rPr>
            </w:pPr>
          </w:p>
        </w:tc>
        <w:tc>
          <w:tcPr>
            <w:tcW w:w="2000" w:type="dxa"/>
          </w:tcPr>
          <w:p w:rsidR="001E1088" w:rsidRDefault="001E1088" w:rsidP="001E1088">
            <w:pPr>
              <w:pStyle w:val="NoSpacing"/>
              <w:rPr>
                <w:b/>
                <w:u w:val="single"/>
              </w:rPr>
            </w:pPr>
          </w:p>
        </w:tc>
        <w:tc>
          <w:tcPr>
            <w:tcW w:w="2001" w:type="dxa"/>
          </w:tcPr>
          <w:p w:rsidR="001E1088" w:rsidRDefault="001E1088" w:rsidP="001E1088">
            <w:pPr>
              <w:pStyle w:val="NoSpacing"/>
              <w:rPr>
                <w:b/>
                <w:u w:val="single"/>
              </w:rPr>
            </w:pPr>
          </w:p>
        </w:tc>
      </w:tr>
      <w:tr w:rsidR="001E1088" w:rsidTr="001E1088">
        <w:trPr>
          <w:trHeight w:val="458"/>
        </w:trPr>
        <w:tc>
          <w:tcPr>
            <w:tcW w:w="2792" w:type="dxa"/>
          </w:tcPr>
          <w:p w:rsidR="001E1088" w:rsidRPr="00527CC8" w:rsidRDefault="001E1088" w:rsidP="001E1088">
            <w:r w:rsidRPr="001E1088">
              <w:t>In direct spe</w:t>
            </w:r>
            <w:r>
              <w:t xml:space="preserve">ech, you sometimes need to use </w:t>
            </w:r>
            <w:r w:rsidRPr="001E1088">
              <w:t>inverted commas.</w:t>
            </w:r>
          </w:p>
        </w:tc>
        <w:tc>
          <w:tcPr>
            <w:tcW w:w="2000" w:type="dxa"/>
          </w:tcPr>
          <w:p w:rsidR="001E1088" w:rsidRDefault="001E1088" w:rsidP="001E1088">
            <w:pPr>
              <w:pStyle w:val="NoSpacing"/>
              <w:rPr>
                <w:b/>
                <w:u w:val="single"/>
              </w:rPr>
            </w:pPr>
          </w:p>
        </w:tc>
        <w:tc>
          <w:tcPr>
            <w:tcW w:w="2000" w:type="dxa"/>
          </w:tcPr>
          <w:p w:rsidR="001E1088" w:rsidRDefault="001E1088" w:rsidP="001E1088">
            <w:pPr>
              <w:pStyle w:val="NoSpacing"/>
              <w:rPr>
                <w:b/>
                <w:u w:val="single"/>
              </w:rPr>
            </w:pPr>
          </w:p>
        </w:tc>
        <w:tc>
          <w:tcPr>
            <w:tcW w:w="2000" w:type="dxa"/>
          </w:tcPr>
          <w:p w:rsidR="001E1088" w:rsidRDefault="001E1088" w:rsidP="001E1088">
            <w:pPr>
              <w:pStyle w:val="NoSpacing"/>
              <w:rPr>
                <w:b/>
                <w:u w:val="single"/>
              </w:rPr>
            </w:pPr>
          </w:p>
        </w:tc>
        <w:tc>
          <w:tcPr>
            <w:tcW w:w="2001" w:type="dxa"/>
          </w:tcPr>
          <w:p w:rsidR="001E1088" w:rsidRDefault="001E1088" w:rsidP="001E1088">
            <w:pPr>
              <w:pStyle w:val="NoSpacing"/>
              <w:rPr>
                <w:b/>
                <w:u w:val="single"/>
              </w:rPr>
            </w:pPr>
          </w:p>
        </w:tc>
      </w:tr>
    </w:tbl>
    <w:p w:rsidR="001E1088" w:rsidRDefault="001E1088" w:rsidP="001E1088">
      <w:pPr>
        <w:pStyle w:val="NoSpacing"/>
        <w:rPr>
          <w:b/>
          <w:u w:val="single"/>
        </w:rPr>
      </w:pPr>
    </w:p>
    <w:p w:rsidR="001E1088" w:rsidRPr="001E1088" w:rsidRDefault="001E1088" w:rsidP="001E1088">
      <w:pPr>
        <w:pStyle w:val="NoSpacing"/>
        <w:rPr>
          <w:b/>
        </w:rPr>
      </w:pPr>
      <w:r w:rsidRPr="001E1088">
        <w:rPr>
          <w:b/>
        </w:rPr>
        <w:t>After the safe capture of the dragon, Erik told us how Hiccup saved the day.</w:t>
      </w:r>
      <w:r w:rsidR="00965EEF">
        <w:rPr>
          <w:b/>
        </w:rPr>
        <w:t xml:space="preserve"> “His idea was </w:t>
      </w:r>
      <w:r w:rsidRPr="001E1088">
        <w:rPr>
          <w:b/>
        </w:rPr>
        <w:t>genius - he fired the net high up into the sky and as it fell, it covered the dragon.”</w:t>
      </w:r>
    </w:p>
    <w:p w:rsidR="001E1088" w:rsidRDefault="001E1088" w:rsidP="001E1088">
      <w:pPr>
        <w:pStyle w:val="NoSpacing"/>
        <w:rPr>
          <w:b/>
          <w:color w:val="FF0000"/>
        </w:rPr>
      </w:pPr>
    </w:p>
    <w:p w:rsidR="001E1088" w:rsidRDefault="001E1088" w:rsidP="001E1088">
      <w:pPr>
        <w:pStyle w:val="NoSpacing"/>
        <w:rPr>
          <w:b/>
          <w:color w:val="FF0000"/>
        </w:rPr>
      </w:pPr>
      <w:r w:rsidRPr="001E1088">
        <w:rPr>
          <w:b/>
          <w:color w:val="FF0000"/>
        </w:rPr>
        <w:t>Reported or direct speech?  How can you tell?  What do you notice?</w:t>
      </w:r>
    </w:p>
    <w:p w:rsidR="001E1088" w:rsidRDefault="001E1088" w:rsidP="001E1088">
      <w:pPr>
        <w:pStyle w:val="NoSpacing"/>
        <w:rPr>
          <w:b/>
          <w:color w:val="FF0000"/>
        </w:rPr>
      </w:pPr>
    </w:p>
    <w:p w:rsidR="001E1088" w:rsidRDefault="001E1088" w:rsidP="001E1088">
      <w:pPr>
        <w:pStyle w:val="NoSpacing"/>
        <w:rPr>
          <w:b/>
          <w:color w:val="FF0000"/>
        </w:rPr>
      </w:pPr>
    </w:p>
    <w:p w:rsidR="00965EEF" w:rsidRDefault="00965EEF" w:rsidP="00965EEF">
      <w:pPr>
        <w:pStyle w:val="NoSpacing"/>
        <w:numPr>
          <w:ilvl w:val="0"/>
          <w:numId w:val="1"/>
        </w:numPr>
      </w:pPr>
      <w:r>
        <w:t xml:space="preserve">You now need to start writing the main body of your report. This is where you will go into more detail about what happened and include quotes (direct and reported speech) from witnesses. </w:t>
      </w:r>
    </w:p>
    <w:p w:rsidR="00965EEF" w:rsidRDefault="00965EEF" w:rsidP="001E1088">
      <w:pPr>
        <w:pStyle w:val="NoSpacing"/>
      </w:pPr>
      <w:bookmarkStart w:id="0" w:name="_GoBack"/>
      <w:bookmarkEnd w:id="0"/>
    </w:p>
    <w:p w:rsidR="00965EEF" w:rsidRDefault="00965EEF" w:rsidP="001E1088">
      <w:pPr>
        <w:pStyle w:val="NoSpacing"/>
      </w:pPr>
      <w:r>
        <w:t>The first detailed paragraph from our</w:t>
      </w:r>
      <w:r w:rsidR="00E27FFB">
        <w:t xml:space="preserve"> shared</w:t>
      </w:r>
      <w:r>
        <w:t xml:space="preserve"> writing: </w:t>
      </w:r>
    </w:p>
    <w:p w:rsidR="00E27FFB" w:rsidRDefault="00E27FFB" w:rsidP="001E1088">
      <w:pPr>
        <w:pStyle w:val="NoSpacing"/>
      </w:pPr>
    </w:p>
    <w:p w:rsidR="00965EEF" w:rsidRPr="00E27FFB" w:rsidRDefault="00965EEF" w:rsidP="001E1088">
      <w:pPr>
        <w:pStyle w:val="NoSpacing"/>
        <w:rPr>
          <w:color w:val="7030A0"/>
        </w:rPr>
      </w:pPr>
      <w:r w:rsidRPr="00E27FFB">
        <w:rPr>
          <w:color w:val="7030A0"/>
        </w:rPr>
        <w:t>The attack happened whilst all of the town’</w:t>
      </w:r>
      <w:r w:rsidR="00396DCE" w:rsidRPr="00E27FFB">
        <w:rPr>
          <w:color w:val="7030A0"/>
        </w:rPr>
        <w:t xml:space="preserve">s people </w:t>
      </w:r>
      <w:r w:rsidRPr="00E27FFB">
        <w:rPr>
          <w:color w:val="7030A0"/>
        </w:rPr>
        <w:t xml:space="preserve">were gathered together in the marvellous mead-hall. It was a night of festivities as Chief Hrothgar’s warriors had just sealed a mighty victory over a nearby Viking tribe. </w:t>
      </w:r>
    </w:p>
    <w:p w:rsidR="00965EEF" w:rsidRPr="00E27FFB" w:rsidRDefault="00965EEF" w:rsidP="001E1088">
      <w:pPr>
        <w:pStyle w:val="NoSpacing"/>
        <w:rPr>
          <w:color w:val="7030A0"/>
        </w:rPr>
      </w:pPr>
    </w:p>
    <w:p w:rsidR="00E27FFB" w:rsidRPr="00E27FFB" w:rsidRDefault="00965EEF" w:rsidP="00965EEF">
      <w:pPr>
        <w:rPr>
          <w:color w:val="7030A0"/>
        </w:rPr>
      </w:pPr>
      <w:r w:rsidRPr="00E27FFB">
        <w:rPr>
          <w:color w:val="7030A0"/>
        </w:rPr>
        <w:t>One eyewitness who was present at the time recalls what happened at first, “</w:t>
      </w:r>
      <w:r w:rsidR="00E27FFB" w:rsidRPr="00E27FFB">
        <w:rPr>
          <w:color w:val="7030A0"/>
        </w:rPr>
        <w:t>We were all having a brilliant time celebrating our triumph in the mead-hall. Unexpectedly, out of nowhere there was an eye-splitting screech high above in the night sky. We knew exactly what it was…dragons!”</w:t>
      </w:r>
    </w:p>
    <w:p w:rsidR="00965EEF" w:rsidRDefault="00965EEF" w:rsidP="001E1088">
      <w:pPr>
        <w:pStyle w:val="NoSpacing"/>
      </w:pPr>
    </w:p>
    <w:p w:rsidR="00E27FFB" w:rsidRDefault="00E27FFB" w:rsidP="001E1088">
      <w:pPr>
        <w:pStyle w:val="NoSpacing"/>
      </w:pPr>
      <w:r>
        <w:t>Here, we have added more detail and used a direct quote from a witness who was at the event.</w:t>
      </w:r>
    </w:p>
    <w:p w:rsidR="00E20154" w:rsidRDefault="00E20154" w:rsidP="001E1088">
      <w:pPr>
        <w:pStyle w:val="NoSpacing"/>
      </w:pPr>
    </w:p>
    <w:p w:rsidR="00E20154" w:rsidRPr="00E20154" w:rsidRDefault="00E20154" w:rsidP="001E1088">
      <w:pPr>
        <w:pStyle w:val="NoSpacing"/>
        <w:rPr>
          <w:b/>
        </w:rPr>
      </w:pPr>
      <w:r w:rsidRPr="00E20154">
        <w:rPr>
          <w:b/>
        </w:rPr>
        <w:t xml:space="preserve">Now you have a go at writing the first detailed section of your report. You can choose whether to use direct or reported speech but remember, it’s not a conversation between two people! </w:t>
      </w:r>
    </w:p>
    <w:sectPr w:rsidR="00E20154" w:rsidRPr="00E201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D7880"/>
    <w:multiLevelType w:val="hybridMultilevel"/>
    <w:tmpl w:val="25E05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88"/>
    <w:rsid w:val="001E1088"/>
    <w:rsid w:val="002C7DBD"/>
    <w:rsid w:val="00396DCE"/>
    <w:rsid w:val="00965EEF"/>
    <w:rsid w:val="00E20154"/>
    <w:rsid w:val="00E2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5E14"/>
  <w15:chartTrackingRefBased/>
  <w15:docId w15:val="{D24B57E7-AF22-4B78-9319-EB9F99F8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088"/>
    <w:pPr>
      <w:spacing w:after="0" w:line="240" w:lineRule="auto"/>
    </w:pPr>
  </w:style>
  <w:style w:type="table" w:styleId="TableGrid">
    <w:name w:val="Table Grid"/>
    <w:basedOn w:val="TableNormal"/>
    <w:uiPriority w:val="39"/>
    <w:rsid w:val="001E1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Rosenberg</dc:creator>
  <cp:keywords/>
  <dc:description/>
  <cp:lastModifiedBy>Hannah Rosenberg</cp:lastModifiedBy>
  <cp:revision>3</cp:revision>
  <dcterms:created xsi:type="dcterms:W3CDTF">2020-06-17T10:09:00Z</dcterms:created>
  <dcterms:modified xsi:type="dcterms:W3CDTF">2020-06-17T10:54:00Z</dcterms:modified>
</cp:coreProperties>
</file>