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1C33C2" w:rsidRDefault="001C33C2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858860" wp14:editId="26CD7B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260" cy="960755"/>
            <wp:effectExtent l="0" t="0" r="2540" b="0"/>
            <wp:wrapTight wrapText="bothSides">
              <wp:wrapPolygon edited="0">
                <wp:start x="0" y="0"/>
                <wp:lineTo x="0" y="20986"/>
                <wp:lineTo x="21078" y="20986"/>
                <wp:lineTo x="210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3C2">
        <w:rPr>
          <w:b/>
          <w:u w:val="single"/>
        </w:rPr>
        <w:t>LI: to be able to identify grammatical terms</w:t>
      </w:r>
      <w:r w:rsidR="00AA010C">
        <w:rPr>
          <w:b/>
          <w:u w:val="single"/>
        </w:rPr>
        <w:t xml:space="preserve"> </w:t>
      </w:r>
    </w:p>
    <w:p w:rsidR="001C33C2" w:rsidRDefault="001C33C2">
      <w:pPr>
        <w:rPr>
          <w:b/>
          <w:u w:val="single"/>
        </w:rPr>
      </w:pPr>
      <w:r w:rsidRPr="001C33C2">
        <w:rPr>
          <w:b/>
          <w:u w:val="single"/>
        </w:rPr>
        <w:t>I will be successful if:</w:t>
      </w:r>
    </w:p>
    <w:p w:rsidR="001C33C2" w:rsidRDefault="001C33C2" w:rsidP="001C33C2">
      <w:pPr>
        <w:pStyle w:val="ListParagraph"/>
        <w:numPr>
          <w:ilvl w:val="0"/>
          <w:numId w:val="1"/>
        </w:numPr>
      </w:pPr>
      <w:r>
        <w:t>I can explain the different grammatical terms</w:t>
      </w:r>
    </w:p>
    <w:p w:rsidR="001C33C2" w:rsidRDefault="001C33C2" w:rsidP="001C33C2">
      <w:pPr>
        <w:pStyle w:val="ListParagraph"/>
        <w:numPr>
          <w:ilvl w:val="0"/>
          <w:numId w:val="1"/>
        </w:numPr>
      </w:pPr>
      <w:r>
        <w:t>I can identify the different grammatical terms</w:t>
      </w:r>
    </w:p>
    <w:p w:rsidR="000C261D" w:rsidRDefault="000C261D" w:rsidP="000C261D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239395</wp:posOffset>
                </wp:positionV>
                <wp:extent cx="5876925" cy="17145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7145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7CB0" id="Rectangle 2" o:spid="_x0000_s1026" style="position:absolute;margin-left:12.75pt;margin-top:18.85pt;width:462.75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" filled="f" strokecolor="#1f4d78 [1604]" strokeweight="3pt"/>
            </w:pict>
          </mc:Fallback>
        </mc:AlternateContent>
      </w:r>
    </w:p>
    <w:p w:rsidR="000C261D" w:rsidRPr="000C261D" w:rsidRDefault="000C261D" w:rsidP="000C261D">
      <w:pPr>
        <w:ind w:left="360"/>
        <w:rPr>
          <w:u w:val="single"/>
        </w:rPr>
      </w:pPr>
      <w:r w:rsidRPr="000C261D">
        <w:rPr>
          <w:u w:val="single"/>
        </w:rPr>
        <w:t>Definitions</w:t>
      </w:r>
    </w:p>
    <w:p w:rsidR="00421D00" w:rsidRDefault="00421D00" w:rsidP="000C261D">
      <w:pPr>
        <w:ind w:left="360"/>
      </w:pPr>
      <w:r>
        <w:t>Coordinating conjunction: joins two clauses together (examples: for, and, nor, but, or, yet, so)</w:t>
      </w:r>
    </w:p>
    <w:p w:rsidR="00421D00" w:rsidRDefault="00421D00" w:rsidP="000C261D">
      <w:pPr>
        <w:ind w:left="360"/>
      </w:pPr>
      <w:r>
        <w:t>Subordinating conjunction: joins two clauses together (examples: because, if, until, while)</w:t>
      </w:r>
    </w:p>
    <w:p w:rsidR="00421D00" w:rsidRDefault="00421D00" w:rsidP="000C261D">
      <w:pPr>
        <w:ind w:left="360"/>
      </w:pPr>
      <w:r>
        <w:t>Verb: is an action word (examples: run, walk, sit, explode)</w:t>
      </w:r>
    </w:p>
    <w:p w:rsidR="00421D00" w:rsidRDefault="00421D00" w:rsidP="000C261D">
      <w:pPr>
        <w:ind w:left="360"/>
      </w:pPr>
      <w:r>
        <w:t>Expanded noun phrase: 2 adjectives which describe a noun (example: towering, sinister mountain)</w:t>
      </w:r>
      <w:bookmarkStart w:id="0" w:name="_GoBack"/>
      <w:bookmarkEnd w:id="0"/>
    </w:p>
    <w:p w:rsidR="00421D00" w:rsidRDefault="00421D00" w:rsidP="000C261D">
      <w:pPr>
        <w:ind w:left="360"/>
      </w:pPr>
      <w:r>
        <w:t>Adverb: is a word which describes a verb (examples: quickly, rapidly, slowly, unexpectedly)</w:t>
      </w:r>
    </w:p>
    <w:p w:rsidR="000C261D" w:rsidRDefault="000C261D" w:rsidP="000C261D">
      <w:pPr>
        <w:ind w:left="360"/>
      </w:pPr>
    </w:p>
    <w:p w:rsidR="000C261D" w:rsidRDefault="000C261D" w:rsidP="000C261D">
      <w:pPr>
        <w:ind w:left="360"/>
        <w:jc w:val="center"/>
        <w:rPr>
          <w:rFonts w:ascii="Comic Sans MS" w:hAnsi="Comic Sans MS"/>
          <w:sz w:val="24"/>
        </w:rPr>
      </w:pPr>
      <w:r w:rsidRPr="000C261D">
        <w:rPr>
          <w:rFonts w:ascii="Comic Sans MS" w:hAnsi="Comic Sans MS"/>
          <w:sz w:val="24"/>
          <w:highlight w:val="yellow"/>
        </w:rPr>
        <w:t>Find examples of the grammar writing expectations in your story. You only need to find one example for each. If you haven’t got an example add it into your work.</w:t>
      </w:r>
    </w:p>
    <w:p w:rsidR="000C261D" w:rsidRPr="000C261D" w:rsidRDefault="000C261D" w:rsidP="000C261D">
      <w:pPr>
        <w:ind w:left="360"/>
        <w:jc w:val="center"/>
        <w:rPr>
          <w:rFonts w:ascii="Comic Sans MS" w:hAnsi="Comic Sans MS"/>
          <w:sz w:val="24"/>
        </w:rPr>
      </w:pPr>
    </w:p>
    <w:p w:rsidR="001C33C2" w:rsidRDefault="001C33C2" w:rsidP="001C33C2">
      <w:pPr>
        <w:jc w:val="center"/>
        <w:rPr>
          <w:b/>
          <w:u w:val="single"/>
        </w:rPr>
      </w:pPr>
      <w:r>
        <w:rPr>
          <w:b/>
          <w:u w:val="single"/>
        </w:rPr>
        <w:t>Grammar Detectives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  <w:gridCol w:w="1672"/>
      </w:tblGrid>
      <w:tr w:rsidR="001C33C2" w:rsidTr="001C33C2">
        <w:tc>
          <w:tcPr>
            <w:tcW w:w="2263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Grammatical Term</w:t>
            </w:r>
          </w:p>
        </w:tc>
        <w:tc>
          <w:tcPr>
            <w:tcW w:w="6521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  <w:tc>
          <w:tcPr>
            <w:tcW w:w="1672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Does Mrs Parker agree?</w:t>
            </w:r>
          </w:p>
        </w:tc>
      </w:tr>
      <w:tr w:rsidR="001C33C2" w:rsidTr="001C33C2">
        <w:tc>
          <w:tcPr>
            <w:tcW w:w="2263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Coordinating conjunctions</w:t>
            </w:r>
          </w:p>
        </w:tc>
        <w:tc>
          <w:tcPr>
            <w:tcW w:w="652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1C33C2">
        <w:tc>
          <w:tcPr>
            <w:tcW w:w="2263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Subordinating </w:t>
            </w:r>
          </w:p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conjunctions</w:t>
            </w:r>
          </w:p>
        </w:tc>
        <w:tc>
          <w:tcPr>
            <w:tcW w:w="652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1C33C2">
        <w:tc>
          <w:tcPr>
            <w:tcW w:w="2263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Verb sentence</w:t>
            </w:r>
          </w:p>
        </w:tc>
        <w:tc>
          <w:tcPr>
            <w:tcW w:w="652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1C33C2">
        <w:tc>
          <w:tcPr>
            <w:tcW w:w="2263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Expanded Noun Phrase</w:t>
            </w:r>
            <w:r w:rsidR="00C96F90">
              <w:rPr>
                <w:b/>
                <w:u w:val="single"/>
              </w:rPr>
              <w:t>s</w:t>
            </w:r>
          </w:p>
        </w:tc>
        <w:tc>
          <w:tcPr>
            <w:tcW w:w="652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BC472C" w:rsidTr="001C33C2">
        <w:tc>
          <w:tcPr>
            <w:tcW w:w="2263" w:type="dxa"/>
          </w:tcPr>
          <w:p w:rsidR="00BC472C" w:rsidRDefault="00BC472C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Adverb sentence </w:t>
            </w:r>
          </w:p>
          <w:p w:rsidR="00BC472C" w:rsidRDefault="00BC472C" w:rsidP="001C33C2">
            <w:pPr>
              <w:rPr>
                <w:b/>
                <w:u w:val="single"/>
              </w:rPr>
            </w:pPr>
          </w:p>
          <w:p w:rsidR="00BC472C" w:rsidRDefault="00BC472C" w:rsidP="001C33C2">
            <w:pPr>
              <w:rPr>
                <w:b/>
                <w:u w:val="single"/>
              </w:rPr>
            </w:pPr>
          </w:p>
          <w:p w:rsidR="00BC472C" w:rsidRDefault="00BC472C" w:rsidP="001C33C2">
            <w:pPr>
              <w:rPr>
                <w:b/>
                <w:u w:val="single"/>
              </w:rPr>
            </w:pPr>
          </w:p>
        </w:tc>
        <w:tc>
          <w:tcPr>
            <w:tcW w:w="6521" w:type="dxa"/>
          </w:tcPr>
          <w:p w:rsidR="00BC472C" w:rsidRDefault="00BC472C" w:rsidP="001C33C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BC472C" w:rsidRDefault="00BC472C" w:rsidP="001C33C2">
            <w:pPr>
              <w:rPr>
                <w:b/>
                <w:u w:val="single"/>
              </w:rPr>
            </w:pPr>
          </w:p>
        </w:tc>
      </w:tr>
    </w:tbl>
    <w:p w:rsidR="001C33C2" w:rsidRDefault="001C33C2" w:rsidP="001C33C2">
      <w:pPr>
        <w:rPr>
          <w:b/>
          <w:u w:val="single"/>
        </w:rPr>
      </w:pPr>
    </w:p>
    <w:p w:rsidR="001C33C2" w:rsidRPr="001C33C2" w:rsidRDefault="001C33C2" w:rsidP="001C33C2">
      <w:pPr>
        <w:jc w:val="center"/>
        <w:rPr>
          <w:b/>
          <w:u w:val="single"/>
        </w:rPr>
      </w:pPr>
    </w:p>
    <w:sectPr w:rsidR="001C33C2" w:rsidRPr="001C33C2" w:rsidSect="001C3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3863"/>
    <w:multiLevelType w:val="hybridMultilevel"/>
    <w:tmpl w:val="DA18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E25"/>
    <w:multiLevelType w:val="hybridMultilevel"/>
    <w:tmpl w:val="EAB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C2"/>
    <w:rsid w:val="00053DDF"/>
    <w:rsid w:val="000C261D"/>
    <w:rsid w:val="001C33C2"/>
    <w:rsid w:val="001F1EFC"/>
    <w:rsid w:val="00421D00"/>
    <w:rsid w:val="00953E0E"/>
    <w:rsid w:val="00AA010C"/>
    <w:rsid w:val="00B105E7"/>
    <w:rsid w:val="00BC472C"/>
    <w:rsid w:val="00C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9652"/>
  <w15:chartTrackingRefBased/>
  <w15:docId w15:val="{BE19205D-2E35-45FD-A7E6-420174A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C2"/>
    <w:pPr>
      <w:ind w:left="720"/>
      <w:contextualSpacing/>
    </w:pPr>
  </w:style>
  <w:style w:type="table" w:styleId="TableGrid">
    <w:name w:val="Table Grid"/>
    <w:basedOn w:val="TableNormal"/>
    <w:uiPriority w:val="39"/>
    <w:rsid w:val="001C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5</cp:revision>
  <dcterms:created xsi:type="dcterms:W3CDTF">2021-01-09T20:27:00Z</dcterms:created>
  <dcterms:modified xsi:type="dcterms:W3CDTF">2021-01-25T12:19:00Z</dcterms:modified>
</cp:coreProperties>
</file>