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24" w:rsidRPr="00203784" w:rsidRDefault="002D2A24" w:rsidP="002D2A24">
      <w:pPr>
        <w:rPr>
          <w:rFonts w:ascii="Debbie Hepplewhite TeachingFont" w:hAnsi="Debbie Hepplewhite TeachingFont"/>
          <w:u w:val="single"/>
        </w:rPr>
      </w:pPr>
      <w:r w:rsidRPr="00203784">
        <w:rPr>
          <w:rFonts w:ascii="Debbie Hepplewhite TeachingFont" w:hAnsi="Debbie Hepplewhite TeachingFont"/>
          <w:u w:val="single"/>
        </w:rPr>
        <w:t>LI: To divide given numbers by 10</w:t>
      </w:r>
      <w:r>
        <w:rPr>
          <w:rFonts w:ascii="Debbie Hepplewhite TeachingFont" w:hAnsi="Debbie Hepplewhite TeachingFont"/>
          <w:u w:val="single"/>
        </w:rPr>
        <w:t>0</w:t>
      </w:r>
      <w:r w:rsidRPr="00203784">
        <w:rPr>
          <w:rFonts w:ascii="Debbie Hepplewhite TeachingFont" w:hAnsi="Debbie Hepplewhite TeachingFont"/>
          <w:u w:val="single"/>
        </w:rPr>
        <w:t>.</w:t>
      </w:r>
    </w:p>
    <w:p w:rsidR="002D2A24" w:rsidRPr="00203784" w:rsidRDefault="002D2A24" w:rsidP="002D2A24">
      <w:pPr>
        <w:rPr>
          <w:rFonts w:ascii="Debbie Hepplewhite TeachingFont" w:hAnsi="Debbie Hepplewhite TeachingFont"/>
          <w:u w:val="single"/>
        </w:rPr>
      </w:pPr>
      <w:r w:rsidRPr="00203784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2D2A24" w:rsidRPr="00203784" w:rsidTr="00A961CE">
        <w:tc>
          <w:tcPr>
            <w:tcW w:w="8500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 xml:space="preserve">I can use a place value grid. </w:t>
            </w:r>
          </w:p>
        </w:tc>
        <w:tc>
          <w:tcPr>
            <w:tcW w:w="516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</w:p>
        </w:tc>
      </w:tr>
      <w:tr w:rsidR="002D2A24" w:rsidRPr="00203784" w:rsidTr="00A961CE">
        <w:tc>
          <w:tcPr>
            <w:tcW w:w="8500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>I can write the digits in the correct column.</w:t>
            </w:r>
          </w:p>
        </w:tc>
        <w:tc>
          <w:tcPr>
            <w:tcW w:w="516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</w:p>
        </w:tc>
      </w:tr>
      <w:tr w:rsidR="002D2A24" w:rsidRPr="00203784" w:rsidTr="00A961CE">
        <w:tc>
          <w:tcPr>
            <w:tcW w:w="8500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>I can move ev</w:t>
            </w:r>
            <w:r>
              <w:rPr>
                <w:rFonts w:ascii="Debbie Hepplewhite TeachingFont" w:hAnsi="Debbie Hepplewhite TeachingFont"/>
              </w:rPr>
              <w:t>erything two</w:t>
            </w:r>
            <w:r w:rsidRPr="00203784">
              <w:rPr>
                <w:rFonts w:ascii="Debbie Hepplewhite TeachingFont" w:hAnsi="Debbie Hepplewhite TeachingFont"/>
              </w:rPr>
              <w:t xml:space="preserve"> place</w:t>
            </w:r>
            <w:r>
              <w:rPr>
                <w:rFonts w:ascii="Debbie Hepplewhite TeachingFont" w:hAnsi="Debbie Hepplewhite TeachingFont"/>
              </w:rPr>
              <w:t>s</w:t>
            </w:r>
            <w:r w:rsidRPr="00203784">
              <w:rPr>
                <w:rFonts w:ascii="Debbie Hepplewhite TeachingFont" w:hAnsi="Debbie Hepplewhite TeachingFont"/>
              </w:rPr>
              <w:t xml:space="preserve"> to the right and take the </w:t>
            </w:r>
            <w:r>
              <w:rPr>
                <w:rFonts w:ascii="Debbie Hepplewhite TeachingFont" w:hAnsi="Debbie Hepplewhite TeachingFont"/>
              </w:rPr>
              <w:t xml:space="preserve">two </w:t>
            </w:r>
            <w:r w:rsidRPr="00203784">
              <w:rPr>
                <w:rFonts w:ascii="Debbie Hepplewhite TeachingFont" w:hAnsi="Debbie Hepplewhite TeachingFont"/>
              </w:rPr>
              <w:t>zero</w:t>
            </w:r>
            <w:r>
              <w:rPr>
                <w:rFonts w:ascii="Debbie Hepplewhite TeachingFont" w:hAnsi="Debbie Hepplewhite TeachingFont"/>
              </w:rPr>
              <w:t>s</w:t>
            </w:r>
            <w:r w:rsidRPr="00203784">
              <w:rPr>
                <w:rFonts w:ascii="Debbie Hepplewhite TeachingFont" w:hAnsi="Debbie Hepplewhite TeachingFont"/>
              </w:rPr>
              <w:t xml:space="preserve"> off. </w:t>
            </w:r>
          </w:p>
        </w:tc>
        <w:tc>
          <w:tcPr>
            <w:tcW w:w="516" w:type="dxa"/>
          </w:tcPr>
          <w:p w:rsidR="002D2A24" w:rsidRPr="00203784" w:rsidRDefault="002D2A24" w:rsidP="00A961CE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2D2A24" w:rsidRDefault="002D2A24"/>
    <w:p w:rsidR="002D2A24" w:rsidRPr="002D2A24" w:rsidRDefault="002D2A24">
      <w:pPr>
        <w:rPr>
          <w:rFonts w:ascii="Debbie Hepplewhite TeachingFont" w:hAnsi="Debbie Hepplewhite TeachingFont"/>
          <w:sz w:val="28"/>
          <w:szCs w:val="28"/>
        </w:rPr>
      </w:pPr>
      <w:r w:rsidRPr="002D2A24">
        <w:rPr>
          <w:rFonts w:ascii="Debbie Hepplewhite TeachingFont" w:hAnsi="Debbie Hepplewhite TeachingFont"/>
          <w:sz w:val="28"/>
          <w:szCs w:val="28"/>
        </w:rPr>
        <w:t>Draw a place value grid to help you model how to divide by 100.</w:t>
      </w:r>
    </w:p>
    <w:p w:rsidR="002D2A24" w:rsidRDefault="002D2A24">
      <w:pPr>
        <w:rPr>
          <w:rFonts w:ascii="Debbie Hepplewhite TeachingFont" w:hAnsi="Debbie Hepplewhite TeachingFont"/>
          <w:sz w:val="28"/>
          <w:szCs w:val="28"/>
        </w:rPr>
      </w:pPr>
      <w:r w:rsidRPr="002D2A24">
        <w:rPr>
          <w:rFonts w:ascii="Debbie Hepplewhite TeachingFont" w:hAnsi="Debbie Hepplewhite TeachingFont"/>
          <w:sz w:val="28"/>
          <w:szCs w:val="28"/>
        </w:rPr>
        <w:t xml:space="preserve">1. </w:t>
      </w:r>
      <w:r>
        <w:rPr>
          <w:rFonts w:ascii="Debbie Hepplewhite TeachingFont" w:hAnsi="Debbie Hepplewhite TeachingFont"/>
          <w:sz w:val="28"/>
          <w:szCs w:val="28"/>
        </w:rPr>
        <w:t>1300 ÷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2. 2600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3. 1700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4. 2500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5. 7200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6. 19800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7. 16500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8. 9700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100 =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</w:p>
    <w:p w:rsidR="002D2A24" w:rsidRPr="002D2A24" w:rsidRDefault="002D2A24" w:rsidP="002D2A24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2D2A24">
        <w:rPr>
          <w:rFonts w:ascii="Debbie Hepplewhite TeachingFont" w:hAnsi="Debbie Hepplewhite TeachingFont"/>
          <w:sz w:val="28"/>
          <w:szCs w:val="28"/>
          <w:u w:val="single"/>
        </w:rPr>
        <w:lastRenderedPageBreak/>
        <w:t>Challenge</w:t>
      </w:r>
    </w:p>
    <w:p w:rsid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488EF5" wp14:editId="0E680B82">
            <wp:extent cx="5731510" cy="2595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24" w:rsidRPr="002D2A24" w:rsidRDefault="002D2A24" w:rsidP="002D2A24">
      <w:pPr>
        <w:rPr>
          <w:rFonts w:ascii="Debbie Hepplewhite TeachingFont" w:hAnsi="Debbie Hepplewhite Teaching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0D81CC" wp14:editId="35014789">
            <wp:extent cx="5731510" cy="2584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A24" w:rsidRPr="002D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4"/>
    <w:rsid w:val="002D2A24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A6A0"/>
  <w15:chartTrackingRefBased/>
  <w15:docId w15:val="{596C8A94-5472-40F7-87A3-ED41B23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2021-01-08T17:04:00Z</dcterms:created>
  <dcterms:modified xsi:type="dcterms:W3CDTF">2021-01-08T17:17:00Z</dcterms:modified>
</cp:coreProperties>
</file>