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1955EB" w:rsidRDefault="001955EB">
      <w:pPr>
        <w:rPr>
          <w:rFonts w:ascii="Comic Sans MS" w:hAnsi="Comic Sans MS"/>
          <w:sz w:val="24"/>
          <w:szCs w:val="24"/>
          <w:u w:val="single"/>
        </w:rPr>
      </w:pPr>
      <w:r w:rsidRPr="001955EB">
        <w:rPr>
          <w:rFonts w:ascii="Comic Sans MS" w:hAnsi="Comic Sans MS"/>
          <w:sz w:val="24"/>
          <w:szCs w:val="24"/>
          <w:u w:val="single"/>
        </w:rPr>
        <w:t>LI: To begin to reason and solve problems with unit and non-unit fractions.</w:t>
      </w:r>
    </w:p>
    <w:p w:rsidR="001955EB" w:rsidRPr="001955EB" w:rsidRDefault="001955EB">
      <w:pPr>
        <w:rPr>
          <w:rFonts w:ascii="Comic Sans MS" w:hAnsi="Comic Sans MS"/>
          <w:sz w:val="24"/>
          <w:szCs w:val="24"/>
          <w:u w:val="single"/>
        </w:rPr>
      </w:pPr>
      <w:r w:rsidRPr="001955EB">
        <w:rPr>
          <w:rFonts w:ascii="Comic Sans MS" w:hAnsi="Comic Sans MS"/>
          <w:sz w:val="24"/>
          <w:szCs w:val="24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1955EB" w:rsidRPr="001955EB" w:rsidTr="001955EB">
        <w:tc>
          <w:tcPr>
            <w:tcW w:w="8500" w:type="dxa"/>
          </w:tcPr>
          <w:p w:rsidR="001955EB" w:rsidRPr="001955EB" w:rsidRDefault="001955EB">
            <w:pPr>
              <w:rPr>
                <w:rFonts w:ascii="Comic Sans MS" w:hAnsi="Comic Sans MS"/>
                <w:sz w:val="24"/>
                <w:szCs w:val="24"/>
              </w:rPr>
            </w:pPr>
            <w:r w:rsidRPr="001955EB">
              <w:rPr>
                <w:rFonts w:ascii="Comic Sans MS" w:hAnsi="Comic Sans MS"/>
                <w:sz w:val="24"/>
                <w:szCs w:val="24"/>
              </w:rPr>
              <w:t xml:space="preserve">I can count how many parts there are shaded. </w:t>
            </w:r>
          </w:p>
        </w:tc>
        <w:tc>
          <w:tcPr>
            <w:tcW w:w="516" w:type="dxa"/>
          </w:tcPr>
          <w:p w:rsidR="001955EB" w:rsidRPr="001955EB" w:rsidRDefault="001955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55EB" w:rsidRPr="001955EB" w:rsidTr="001955EB">
        <w:tc>
          <w:tcPr>
            <w:tcW w:w="8500" w:type="dxa"/>
          </w:tcPr>
          <w:p w:rsidR="001955EB" w:rsidRPr="001955EB" w:rsidRDefault="001955EB">
            <w:pPr>
              <w:rPr>
                <w:rFonts w:ascii="Comic Sans MS" w:hAnsi="Comic Sans MS"/>
                <w:sz w:val="24"/>
                <w:szCs w:val="24"/>
              </w:rPr>
            </w:pPr>
            <w:r w:rsidRPr="001955EB">
              <w:rPr>
                <w:rFonts w:ascii="Comic Sans MS" w:hAnsi="Comic Sans MS"/>
                <w:sz w:val="24"/>
                <w:szCs w:val="24"/>
              </w:rPr>
              <w:t xml:space="preserve">I can count how many parts there are altogether. </w:t>
            </w:r>
          </w:p>
        </w:tc>
        <w:tc>
          <w:tcPr>
            <w:tcW w:w="516" w:type="dxa"/>
          </w:tcPr>
          <w:p w:rsidR="001955EB" w:rsidRPr="001955EB" w:rsidRDefault="001955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55EB" w:rsidRPr="001955EB" w:rsidTr="001955EB">
        <w:tc>
          <w:tcPr>
            <w:tcW w:w="8500" w:type="dxa"/>
          </w:tcPr>
          <w:p w:rsidR="001955EB" w:rsidRPr="001955EB" w:rsidRDefault="001955EB">
            <w:pPr>
              <w:rPr>
                <w:rFonts w:ascii="Comic Sans MS" w:hAnsi="Comic Sans MS"/>
                <w:sz w:val="24"/>
                <w:szCs w:val="24"/>
              </w:rPr>
            </w:pPr>
            <w:r w:rsidRPr="001955EB">
              <w:rPr>
                <w:rFonts w:ascii="Comic Sans MS" w:hAnsi="Comic Sans MS"/>
                <w:sz w:val="24"/>
                <w:szCs w:val="24"/>
              </w:rPr>
              <w:t xml:space="preserve">I can give reasons for my answers and explain how I worked it out. </w:t>
            </w:r>
          </w:p>
        </w:tc>
        <w:tc>
          <w:tcPr>
            <w:tcW w:w="516" w:type="dxa"/>
          </w:tcPr>
          <w:p w:rsidR="001955EB" w:rsidRPr="001955EB" w:rsidRDefault="001955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955EB" w:rsidRDefault="001955EB">
      <w:r>
        <w:rPr>
          <w:noProof/>
          <w:lang w:eastAsia="en-GB"/>
        </w:rPr>
        <w:drawing>
          <wp:inline distT="0" distB="0" distL="0" distR="0" wp14:anchorId="32789263" wp14:editId="14E525BC">
            <wp:extent cx="5731510" cy="58432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EB" w:rsidRDefault="001955EB"/>
    <w:p w:rsidR="001955EB" w:rsidRDefault="001955EB">
      <w:bookmarkStart w:id="0" w:name="_GoBack"/>
      <w:bookmarkEnd w:id="0"/>
    </w:p>
    <w:sectPr w:rsidR="00195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EB"/>
    <w:rsid w:val="001955EB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C60A"/>
  <w15:chartTrackingRefBased/>
  <w15:docId w15:val="{3303719B-C663-4E2C-9CCA-85BBBB5F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2021-02-18T11:42:00Z</dcterms:created>
  <dcterms:modified xsi:type="dcterms:W3CDTF">2021-02-18T11:52:00Z</dcterms:modified>
</cp:coreProperties>
</file>