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Wednesday 3</w:t>
      </w:r>
      <w:r w:rsidRPr="005A7DFA">
        <w:rPr>
          <w:b/>
          <w:sz w:val="28"/>
          <w:szCs w:val="28"/>
          <w:u w:val="single"/>
          <w:vertAlign w:val="superscript"/>
        </w:rPr>
        <w:t>rd</w:t>
      </w:r>
      <w:r w:rsidRPr="005A7DFA">
        <w:rPr>
          <w:b/>
          <w:sz w:val="28"/>
          <w:szCs w:val="28"/>
          <w:u w:val="single"/>
        </w:rPr>
        <w:t xml:space="preserve"> March</w:t>
      </w:r>
    </w:p>
    <w:p w:rsidR="005A7DFA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LI: To add fractions with the s</w:t>
      </w:r>
      <w:bookmarkStart w:id="0" w:name="_GoBack"/>
      <w:bookmarkEnd w:id="0"/>
      <w:r w:rsidRPr="005A7DFA">
        <w:rPr>
          <w:b/>
          <w:sz w:val="28"/>
          <w:szCs w:val="28"/>
          <w:u w:val="single"/>
        </w:rPr>
        <w:t>ame denominator</w:t>
      </w:r>
    </w:p>
    <w:p w:rsidR="005A7DFA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A7DFA" w:rsidTr="005A7DFA">
        <w:tc>
          <w:tcPr>
            <w:tcW w:w="8075" w:type="dxa"/>
          </w:tcPr>
          <w:p w:rsidR="005A7DFA" w:rsidRDefault="005A7DFA">
            <w:r>
              <w:t>I know that the denominator stays the same.</w:t>
            </w:r>
          </w:p>
        </w:tc>
        <w:tc>
          <w:tcPr>
            <w:tcW w:w="941" w:type="dxa"/>
          </w:tcPr>
          <w:p w:rsidR="005A7DFA" w:rsidRDefault="005A7DFA"/>
        </w:tc>
      </w:tr>
      <w:tr w:rsidR="005A7DFA" w:rsidTr="005A7DFA">
        <w:tc>
          <w:tcPr>
            <w:tcW w:w="8075" w:type="dxa"/>
          </w:tcPr>
          <w:p w:rsidR="005A7DFA" w:rsidRDefault="005A7DFA">
            <w:r>
              <w:t xml:space="preserve">I can add the numerators together. </w:t>
            </w:r>
          </w:p>
        </w:tc>
        <w:tc>
          <w:tcPr>
            <w:tcW w:w="941" w:type="dxa"/>
          </w:tcPr>
          <w:p w:rsidR="005A7DFA" w:rsidRDefault="005A7DFA"/>
        </w:tc>
      </w:tr>
      <w:tr w:rsidR="005A7DFA" w:rsidTr="005A7DFA">
        <w:tc>
          <w:tcPr>
            <w:tcW w:w="8075" w:type="dxa"/>
          </w:tcPr>
          <w:p w:rsidR="005A7DFA" w:rsidRDefault="005A7DFA">
            <w:r>
              <w:t xml:space="preserve">I can write the new fractions with the numbers in the correct place (numerator on top and denominator on the bottom. </w:t>
            </w:r>
          </w:p>
        </w:tc>
        <w:tc>
          <w:tcPr>
            <w:tcW w:w="941" w:type="dxa"/>
          </w:tcPr>
          <w:p w:rsidR="005A7DFA" w:rsidRDefault="005A7DFA"/>
        </w:tc>
      </w:tr>
    </w:tbl>
    <w:p w:rsidR="005A7DFA" w:rsidRDefault="005A7DFA">
      <w:r>
        <w:rPr>
          <w:noProof/>
          <w:lang w:eastAsia="en-GB"/>
        </w:rPr>
        <w:drawing>
          <wp:inline distT="0" distB="0" distL="0" distR="0" wp14:anchorId="7130ACDD" wp14:editId="727102A5">
            <wp:extent cx="5151411" cy="695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732" cy="696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A"/>
    <w:rsid w:val="005A7DFA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315D"/>
  <w15:chartTrackingRefBased/>
  <w15:docId w15:val="{6C26CC66-60A8-40C9-91DF-7AE9250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2021-02-28T11:14:00Z</dcterms:created>
  <dcterms:modified xsi:type="dcterms:W3CDTF">2021-02-28T11:20:00Z</dcterms:modified>
</cp:coreProperties>
</file>