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053"/>
        <w:gridCol w:w="2053"/>
        <w:gridCol w:w="2052"/>
        <w:gridCol w:w="2053"/>
        <w:gridCol w:w="2040"/>
        <w:gridCol w:w="13"/>
        <w:gridCol w:w="2053"/>
      </w:tblGrid>
      <w:tr w:rsidR="00CF6FD6" w:rsidRPr="00DD6989" w:rsidTr="00524297">
        <w:trPr>
          <w:trHeight w:val="274"/>
        </w:trPr>
        <w:tc>
          <w:tcPr>
            <w:tcW w:w="2052" w:type="dxa"/>
          </w:tcPr>
          <w:p w:rsidR="00CF6FD6" w:rsidRPr="00361AD0" w:rsidRDefault="00CF6FD6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52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053" w:type="dxa"/>
            <w:gridSpan w:val="2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053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SUMMER 2</w:t>
            </w:r>
          </w:p>
        </w:tc>
      </w:tr>
      <w:tr w:rsidR="00A81C22" w:rsidRPr="00DD6989" w:rsidTr="00DD6989">
        <w:trPr>
          <w:trHeight w:val="831"/>
        </w:trPr>
        <w:tc>
          <w:tcPr>
            <w:tcW w:w="2052" w:type="dxa"/>
          </w:tcPr>
          <w:p w:rsidR="00A81C22" w:rsidRPr="00361AD0" w:rsidRDefault="00A81C22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E7E6E6" w:themeFill="background2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6C09AE" w:rsidRPr="00DD6989" w:rsidTr="00DD6989">
        <w:trPr>
          <w:trHeight w:val="985"/>
        </w:trPr>
        <w:tc>
          <w:tcPr>
            <w:tcW w:w="2052" w:type="dxa"/>
          </w:tcPr>
          <w:p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1</w:t>
            </w:r>
            <w:r w:rsidR="00051CCE" w:rsidRPr="00361AD0">
              <w:rPr>
                <w:b/>
                <w:sz w:val="20"/>
                <w:szCs w:val="20"/>
              </w:rPr>
              <w:t xml:space="preserve"> and 2</w:t>
            </w:r>
          </w:p>
          <w:p w:rsidR="00051CCE" w:rsidRPr="00361AD0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r w:rsidR="00762EC4" w:rsidRPr="00361AD0">
              <w:rPr>
                <w:sz w:val="20"/>
                <w:szCs w:val="20"/>
              </w:rPr>
              <w:t>first year</w:t>
            </w:r>
            <w:r w:rsidRPr="00361AD0">
              <w:rPr>
                <w:sz w:val="20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FDB5B5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842BC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Human Body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5A5A5" w:themeFill="accent3"/>
          </w:tcPr>
          <w:p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Everyday Materials</w:t>
            </w:r>
          </w:p>
        </w:tc>
        <w:tc>
          <w:tcPr>
            <w:tcW w:w="2053" w:type="dxa"/>
            <w:shd w:val="clear" w:color="auto" w:fill="C5E0B3" w:themeFill="accent6" w:themeFillTint="66"/>
          </w:tcPr>
          <w:p w:rsidR="00524297" w:rsidRPr="00361AD0" w:rsidRDefault="00524297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Plants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(used for medicines) </w:t>
            </w:r>
          </w:p>
        </w:tc>
        <w:tc>
          <w:tcPr>
            <w:tcW w:w="2053" w:type="dxa"/>
            <w:gridSpan w:val="2"/>
            <w:shd w:val="clear" w:color="auto" w:fill="DEEAF6" w:themeFill="accent1" w:themeFillTint="33"/>
          </w:tcPr>
          <w:p w:rsidR="004E3DF4" w:rsidRPr="00361AD0" w:rsidRDefault="004E3DF4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Animals Including Humans </w:t>
            </w:r>
          </w:p>
        </w:tc>
      </w:tr>
      <w:tr w:rsidR="00A81C22" w:rsidRPr="00DD6989" w:rsidTr="00DD6989">
        <w:trPr>
          <w:trHeight w:val="275"/>
        </w:trPr>
        <w:tc>
          <w:tcPr>
            <w:tcW w:w="2052" w:type="dxa"/>
          </w:tcPr>
          <w:p w:rsidR="00A81C22" w:rsidRPr="00361AD0" w:rsidRDefault="00A81C22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7" w:type="dxa"/>
            <w:gridSpan w:val="7"/>
            <w:shd w:val="clear" w:color="auto" w:fill="FFFD9D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Seasonal Change Throughout The Year </w:t>
            </w:r>
          </w:p>
        </w:tc>
      </w:tr>
      <w:tr w:rsidR="00A81C22" w:rsidRPr="00DD6989" w:rsidTr="00DD6989">
        <w:trPr>
          <w:trHeight w:val="988"/>
        </w:trPr>
        <w:tc>
          <w:tcPr>
            <w:tcW w:w="2052" w:type="dxa"/>
          </w:tcPr>
          <w:p w:rsidR="00A81C22" w:rsidRPr="00361AD0" w:rsidRDefault="00A81C22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1 and 2</w:t>
            </w:r>
          </w:p>
          <w:p w:rsidR="00A81C22" w:rsidRPr="00361AD0" w:rsidRDefault="00A81C22" w:rsidP="00A81C22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(second year of cycle)</w:t>
            </w:r>
          </w:p>
          <w:p w:rsidR="00A81C22" w:rsidRPr="00361AD0" w:rsidRDefault="00A81C22" w:rsidP="00A81C2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C5E0B3" w:themeFill="accent6" w:themeFillTint="66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Plants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8EAADB" w:themeFill="accent5" w:themeFillTint="99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053" w:type="dxa"/>
            <w:shd w:val="clear" w:color="auto" w:fill="FDB5B5"/>
          </w:tcPr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Human Body</w:t>
            </w:r>
          </w:p>
        </w:tc>
        <w:tc>
          <w:tcPr>
            <w:tcW w:w="2053" w:type="dxa"/>
            <w:gridSpan w:val="2"/>
            <w:shd w:val="clear" w:color="auto" w:fill="AEAAAA" w:themeFill="background2" w:themeFillShade="BF"/>
          </w:tcPr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Everyday Materials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(Floating and Sinking)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8EAADB" w:themeFill="accent5" w:themeFillTint="99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A81C22" w:rsidRPr="00DD6989" w:rsidTr="00DD6989">
        <w:trPr>
          <w:trHeight w:val="265"/>
        </w:trPr>
        <w:tc>
          <w:tcPr>
            <w:tcW w:w="2052" w:type="dxa"/>
          </w:tcPr>
          <w:p w:rsidR="00A81C22" w:rsidRPr="00361AD0" w:rsidRDefault="00A81C22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7" w:type="dxa"/>
            <w:gridSpan w:val="7"/>
            <w:shd w:val="clear" w:color="auto" w:fill="FFFD9D"/>
          </w:tcPr>
          <w:p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Seasonal Change Throughout The Year</w:t>
            </w:r>
          </w:p>
        </w:tc>
      </w:tr>
      <w:tr w:rsidR="00DD6989" w:rsidRPr="00DD6989" w:rsidTr="00897893">
        <w:trPr>
          <w:trHeight w:val="1088"/>
        </w:trPr>
        <w:tc>
          <w:tcPr>
            <w:tcW w:w="2052" w:type="dxa"/>
          </w:tcPr>
          <w:p w:rsidR="00DD6989" w:rsidRPr="00361AD0" w:rsidRDefault="00DD6989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3 and 4</w:t>
            </w:r>
          </w:p>
          <w:p w:rsidR="00DD6989" w:rsidRPr="00361AD0" w:rsidRDefault="00DD6989" w:rsidP="00A81C22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(first year of cycle)</w:t>
            </w:r>
          </w:p>
        </w:tc>
        <w:tc>
          <w:tcPr>
            <w:tcW w:w="2053" w:type="dxa"/>
            <w:shd w:val="clear" w:color="auto" w:fill="FDB5B5"/>
          </w:tcPr>
          <w:p w:rsidR="00DD6989" w:rsidRPr="00361AD0" w:rsidRDefault="00DD6989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(Digestive System) </w:t>
            </w: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D0CECE" w:themeFill="background2" w:themeFillShade="E6"/>
          </w:tcPr>
          <w:p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Rocks </w:t>
            </w:r>
          </w:p>
        </w:tc>
        <w:tc>
          <w:tcPr>
            <w:tcW w:w="2052" w:type="dxa"/>
            <w:shd w:val="clear" w:color="auto" w:fill="DEEAF6" w:themeFill="accent1" w:themeFillTint="33"/>
          </w:tcPr>
          <w:p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Forces/Magnet</w:t>
            </w:r>
            <w:bookmarkStart w:id="0" w:name="_GoBack"/>
            <w:bookmarkEnd w:id="0"/>
            <w:r w:rsidRPr="00361A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053" w:type="dxa"/>
            <w:shd w:val="clear" w:color="auto" w:fill="FFBD5D"/>
          </w:tcPr>
          <w:p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2053" w:type="dxa"/>
            <w:gridSpan w:val="2"/>
            <w:shd w:val="clear" w:color="auto" w:fill="C5E0B3" w:themeFill="accent6" w:themeFillTint="66"/>
          </w:tcPr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Water Cycle and States of Matter</w:t>
            </w:r>
          </w:p>
        </w:tc>
      </w:tr>
      <w:tr w:rsidR="00DD6989" w:rsidRPr="00DD6989" w:rsidTr="00DD6989">
        <w:trPr>
          <w:trHeight w:val="1149"/>
        </w:trPr>
        <w:tc>
          <w:tcPr>
            <w:tcW w:w="2052" w:type="dxa"/>
          </w:tcPr>
          <w:p w:rsidR="00DD6989" w:rsidRPr="00361AD0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3 and 4</w:t>
            </w:r>
          </w:p>
          <w:p w:rsidR="00DD6989" w:rsidRPr="00361AD0" w:rsidRDefault="00DD6989" w:rsidP="00DD6989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(second year of cycle)</w:t>
            </w:r>
          </w:p>
        </w:tc>
        <w:tc>
          <w:tcPr>
            <w:tcW w:w="4106" w:type="dxa"/>
            <w:gridSpan w:val="2"/>
            <w:shd w:val="clear" w:color="auto" w:fill="FDB5B5"/>
          </w:tcPr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(Skeleton and Muscles) 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9CC2E5" w:themeFill="accent1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States of Matter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B2FC"/>
          </w:tcPr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066" w:type="dxa"/>
            <w:gridSpan w:val="2"/>
            <w:shd w:val="clear" w:color="auto" w:fill="FFFF00"/>
          </w:tcPr>
          <w:p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Light </w:t>
            </w:r>
          </w:p>
        </w:tc>
      </w:tr>
      <w:tr w:rsidR="00DD6989" w:rsidRPr="00DD6989" w:rsidTr="00EF49A9">
        <w:trPr>
          <w:trHeight w:val="1088"/>
        </w:trPr>
        <w:tc>
          <w:tcPr>
            <w:tcW w:w="2052" w:type="dxa"/>
          </w:tcPr>
          <w:p w:rsidR="00DD6989" w:rsidRPr="00361AD0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Forces  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(Air Resistance etc.)</w:t>
            </w:r>
          </w:p>
        </w:tc>
        <w:tc>
          <w:tcPr>
            <w:tcW w:w="2053" w:type="dxa"/>
            <w:shd w:val="clear" w:color="auto" w:fill="7B73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EF49A9" w:rsidRDefault="00DD6989" w:rsidP="00DD6989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Earth and Space</w:t>
            </w:r>
          </w:p>
        </w:tc>
        <w:tc>
          <w:tcPr>
            <w:tcW w:w="2052" w:type="dxa"/>
            <w:shd w:val="clear" w:color="auto" w:fill="8EAADB" w:themeFill="accent5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Living Things and Their Habitats</w:t>
            </w: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7CAAC" w:themeFill="accent2" w:themeFillTint="66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053" w:type="dxa"/>
            <w:gridSpan w:val="2"/>
            <w:shd w:val="clear" w:color="auto" w:fill="AEAAAA" w:themeFill="background2" w:themeFillShade="BF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Properties of Materials</w:t>
            </w:r>
          </w:p>
        </w:tc>
        <w:tc>
          <w:tcPr>
            <w:tcW w:w="2053" w:type="dxa"/>
            <w:shd w:val="clear" w:color="auto" w:fill="75AF9E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Levers, Gears and Pulleys</w:t>
            </w:r>
          </w:p>
        </w:tc>
      </w:tr>
      <w:tr w:rsidR="00DD6989" w:rsidRPr="00DD6989" w:rsidTr="00361AD0">
        <w:trPr>
          <w:trHeight w:val="1168"/>
        </w:trPr>
        <w:tc>
          <w:tcPr>
            <w:tcW w:w="2052" w:type="dxa"/>
            <w:tcBorders>
              <w:bottom w:val="single" w:sz="4" w:space="0" w:color="auto"/>
            </w:tcBorders>
          </w:tcPr>
          <w:p w:rsidR="00DD6989" w:rsidRPr="00361AD0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2053" w:type="dxa"/>
            <w:shd w:val="clear" w:color="auto" w:fill="FDB5B5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Circulatory System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Fossils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2B2FC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Light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D6989" w:rsidRPr="00361AD0" w:rsidRDefault="00DD6989" w:rsidP="00DD6989">
            <w:pPr>
              <w:pStyle w:val="NoSpacing"/>
              <w:jc w:val="center"/>
              <w:rPr>
                <w:b/>
                <w:color w:val="FF66CC"/>
                <w:sz w:val="20"/>
                <w:szCs w:val="20"/>
              </w:rPr>
            </w:pPr>
          </w:p>
          <w:p w:rsidR="00361AD0" w:rsidRPr="00361AD0" w:rsidRDefault="00361AD0" w:rsidP="00DD6989">
            <w:pPr>
              <w:pStyle w:val="NoSpacing"/>
              <w:jc w:val="center"/>
              <w:rPr>
                <w:b/>
                <w:color w:val="FF66CC"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</w:tr>
    </w:tbl>
    <w:p w:rsidR="00F25298" w:rsidRPr="004E3DF4" w:rsidRDefault="00F25298" w:rsidP="005B33E2">
      <w:pPr>
        <w:spacing w:after="0"/>
        <w:rPr>
          <w:sz w:val="20"/>
          <w:szCs w:val="20"/>
        </w:rPr>
      </w:pPr>
    </w:p>
    <w:sectPr w:rsidR="00F25298" w:rsidRPr="004E3DF4" w:rsidSect="000E4E5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FD" w:rsidRDefault="00154BFD" w:rsidP="0049105B">
      <w:pPr>
        <w:spacing w:after="0" w:line="240" w:lineRule="auto"/>
      </w:pPr>
      <w:r>
        <w:separator/>
      </w:r>
    </w:p>
  </w:endnote>
  <w:endnote w:type="continuationSeparator" w:id="0">
    <w:p w:rsidR="00154BFD" w:rsidRDefault="00154BFD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8" w:rsidRPr="0049105B" w:rsidRDefault="007E7858" w:rsidP="007E7858">
    <w:pPr>
      <w:pStyle w:val="Header"/>
      <w:rPr>
        <w:sz w:val="28"/>
      </w:rPr>
    </w:pPr>
  </w:p>
  <w:p w:rsidR="007E7858" w:rsidRDefault="007E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FD" w:rsidRDefault="00154BFD" w:rsidP="0049105B">
      <w:pPr>
        <w:spacing w:after="0" w:line="240" w:lineRule="auto"/>
      </w:pPr>
      <w:r>
        <w:separator/>
      </w:r>
    </w:p>
  </w:footnote>
  <w:footnote w:type="continuationSeparator" w:id="0">
    <w:p w:rsidR="00154BFD" w:rsidRDefault="00154BFD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Long Term Plan</w:t>
    </w:r>
    <w:r w:rsidR="00DC4558">
      <w:rPr>
        <w:b/>
        <w:sz w:val="28"/>
      </w:rPr>
      <w:t xml:space="preserve"> (2020-22</w:t>
    </w:r>
    <w:r w:rsidR="007E7858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D6"/>
    <w:rsid w:val="00051CCE"/>
    <w:rsid w:val="000620B0"/>
    <w:rsid w:val="000D3DD4"/>
    <w:rsid w:val="000E4E51"/>
    <w:rsid w:val="00154BFD"/>
    <w:rsid w:val="002E24AA"/>
    <w:rsid w:val="002F58B7"/>
    <w:rsid w:val="003142D3"/>
    <w:rsid w:val="00353172"/>
    <w:rsid w:val="00361AD0"/>
    <w:rsid w:val="003842BC"/>
    <w:rsid w:val="0041764A"/>
    <w:rsid w:val="00486071"/>
    <w:rsid w:val="0049105B"/>
    <w:rsid w:val="00496ED1"/>
    <w:rsid w:val="004E3DF4"/>
    <w:rsid w:val="004F2E13"/>
    <w:rsid w:val="00524297"/>
    <w:rsid w:val="005B33E2"/>
    <w:rsid w:val="005B6E36"/>
    <w:rsid w:val="00612BE0"/>
    <w:rsid w:val="00690625"/>
    <w:rsid w:val="006C09AE"/>
    <w:rsid w:val="00720F0C"/>
    <w:rsid w:val="00754D87"/>
    <w:rsid w:val="00762EC4"/>
    <w:rsid w:val="007D0E09"/>
    <w:rsid w:val="007E7858"/>
    <w:rsid w:val="0084162F"/>
    <w:rsid w:val="00851961"/>
    <w:rsid w:val="00897893"/>
    <w:rsid w:val="008C651B"/>
    <w:rsid w:val="00994F53"/>
    <w:rsid w:val="009D2418"/>
    <w:rsid w:val="009E621B"/>
    <w:rsid w:val="009F0310"/>
    <w:rsid w:val="00A17215"/>
    <w:rsid w:val="00A81C22"/>
    <w:rsid w:val="00B4256C"/>
    <w:rsid w:val="00BC35D6"/>
    <w:rsid w:val="00C12EA7"/>
    <w:rsid w:val="00C44AE0"/>
    <w:rsid w:val="00CF6FD6"/>
    <w:rsid w:val="00CF7981"/>
    <w:rsid w:val="00D405AC"/>
    <w:rsid w:val="00D45B71"/>
    <w:rsid w:val="00D81B54"/>
    <w:rsid w:val="00DC4558"/>
    <w:rsid w:val="00DD6989"/>
    <w:rsid w:val="00DE3CF2"/>
    <w:rsid w:val="00E717EF"/>
    <w:rsid w:val="00EB4D47"/>
    <w:rsid w:val="00EF49A9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Primary School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Mason</dc:creator>
  <cp:lastModifiedBy>Hannah Rosenberg</cp:lastModifiedBy>
  <cp:revision>5</cp:revision>
  <cp:lastPrinted>2017-10-02T12:43:00Z</cp:lastPrinted>
  <dcterms:created xsi:type="dcterms:W3CDTF">2021-02-22T15:17:00Z</dcterms:created>
  <dcterms:modified xsi:type="dcterms:W3CDTF">2021-02-22T17:16:00Z</dcterms:modified>
</cp:coreProperties>
</file>